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3584" w14:textId="3BAFF544" w:rsidR="00130005" w:rsidRPr="007728E0" w:rsidRDefault="00130005" w:rsidP="00172808">
      <w:pPr>
        <w:jc w:val="both"/>
        <w:rPr>
          <w:rFonts w:ascii="Arial" w:hAnsi="Arial" w:cs="Arial"/>
          <w:b/>
          <w:lang w:val="es-ES"/>
        </w:rPr>
      </w:pPr>
      <w:bookmarkStart w:id="0" w:name="_Hlk515792084"/>
      <w:r w:rsidRPr="007D1455">
        <w:rPr>
          <w:rFonts w:ascii="Arial" w:hAnsi="Arial" w:cs="Arial"/>
          <w:b/>
        </w:rPr>
        <w:t xml:space="preserve">TEXTO DEFINITIVO PLENARIA CÁMARA AL </w:t>
      </w:r>
      <w:r w:rsidRPr="007D1455">
        <w:rPr>
          <w:rFonts w:ascii="Arial" w:hAnsi="Arial" w:cs="Arial"/>
          <w:b/>
          <w:bCs/>
          <w:lang w:val="es-ES_tradnl"/>
        </w:rPr>
        <w:t xml:space="preserve">PROYECTO DE LEY N° </w:t>
      </w:r>
      <w:bookmarkStart w:id="1" w:name="_GoBack"/>
      <w:r>
        <w:rPr>
          <w:rFonts w:ascii="Arial" w:hAnsi="Arial" w:cs="Arial"/>
          <w:b/>
          <w:bCs/>
        </w:rPr>
        <w:t>239</w:t>
      </w:r>
      <w:r w:rsidRPr="00760F60">
        <w:rPr>
          <w:rFonts w:ascii="Arial" w:hAnsi="Arial" w:cs="Arial"/>
          <w:b/>
          <w:bCs/>
        </w:rPr>
        <w:t xml:space="preserve"> DE 2018</w:t>
      </w:r>
      <w:r>
        <w:rPr>
          <w:rFonts w:ascii="Arial" w:hAnsi="Arial" w:cs="Arial"/>
          <w:b/>
          <w:bCs/>
        </w:rPr>
        <w:t xml:space="preserve"> CÁMARA - 225</w:t>
      </w:r>
      <w:r w:rsidRPr="00760F60">
        <w:rPr>
          <w:rFonts w:ascii="Arial" w:hAnsi="Arial" w:cs="Arial"/>
          <w:b/>
          <w:bCs/>
        </w:rPr>
        <w:t xml:space="preserve"> DE 20</w:t>
      </w:r>
      <w:r>
        <w:rPr>
          <w:rFonts w:ascii="Arial" w:hAnsi="Arial" w:cs="Arial"/>
          <w:b/>
          <w:bCs/>
        </w:rPr>
        <w:t>18</w:t>
      </w:r>
      <w:r w:rsidRPr="00760F60">
        <w:rPr>
          <w:rFonts w:ascii="Arial" w:hAnsi="Arial" w:cs="Arial"/>
          <w:b/>
          <w:bCs/>
        </w:rPr>
        <w:t xml:space="preserve"> SENADO “</w:t>
      </w:r>
      <w:r w:rsidRPr="00130005">
        <w:rPr>
          <w:rFonts w:ascii="Arial" w:hAnsi="Arial" w:cs="Arial"/>
          <w:b/>
          <w:bCs/>
          <w:lang w:val="es-ES_tradnl"/>
        </w:rPr>
        <w:t>POR MEDIO DEL CUAL SE ADOPTAN UNAS REGLAS DE PROCEDIMIENTO PARA LA JURISDICCIÓN ESPECIAL PARA LA PAZ</w:t>
      </w:r>
      <w:bookmarkEnd w:id="1"/>
      <w:r w:rsidRPr="007728E0">
        <w:rPr>
          <w:rFonts w:ascii="Arial" w:hAnsi="Arial" w:cs="Arial"/>
          <w:b/>
        </w:rPr>
        <w:t>”</w:t>
      </w:r>
      <w:r>
        <w:rPr>
          <w:rFonts w:ascii="Arial" w:hAnsi="Arial" w:cs="Arial"/>
          <w:b/>
        </w:rPr>
        <w:t>.</w:t>
      </w:r>
    </w:p>
    <w:p w14:paraId="2882B18B" w14:textId="77777777" w:rsidR="00130005" w:rsidRPr="00760F60" w:rsidRDefault="00130005" w:rsidP="00172808">
      <w:pPr>
        <w:pStyle w:val="NormalWeb"/>
        <w:spacing w:after="0" w:line="240" w:lineRule="auto"/>
        <w:jc w:val="center"/>
        <w:rPr>
          <w:rFonts w:ascii="Arial" w:hAnsi="Arial" w:cs="Arial"/>
          <w:b/>
        </w:rPr>
      </w:pPr>
    </w:p>
    <w:p w14:paraId="38E1EF59" w14:textId="77777777" w:rsidR="00130005" w:rsidRPr="00760F60" w:rsidRDefault="00130005" w:rsidP="00172808">
      <w:pPr>
        <w:pStyle w:val="NormalWeb"/>
        <w:spacing w:after="0" w:line="240" w:lineRule="auto"/>
        <w:jc w:val="center"/>
        <w:rPr>
          <w:rFonts w:ascii="Arial" w:hAnsi="Arial" w:cs="Arial"/>
          <w:b/>
        </w:rPr>
      </w:pPr>
      <w:r w:rsidRPr="00760F60">
        <w:rPr>
          <w:rFonts w:ascii="Arial" w:hAnsi="Arial" w:cs="Arial"/>
          <w:b/>
        </w:rPr>
        <w:t>EL CONGRESO DE COLOMBIA</w:t>
      </w:r>
    </w:p>
    <w:p w14:paraId="525A3EC5" w14:textId="77777777" w:rsidR="00172808" w:rsidRDefault="00172808" w:rsidP="00172808">
      <w:pPr>
        <w:pStyle w:val="NormalWeb"/>
        <w:spacing w:after="0" w:line="240" w:lineRule="auto"/>
        <w:jc w:val="center"/>
        <w:rPr>
          <w:rFonts w:ascii="Arial" w:hAnsi="Arial" w:cs="Arial"/>
          <w:b/>
        </w:rPr>
      </w:pPr>
    </w:p>
    <w:p w14:paraId="1CF932E5" w14:textId="01591A80" w:rsidR="00130005" w:rsidRPr="00760F60" w:rsidRDefault="00130005" w:rsidP="00172808">
      <w:pPr>
        <w:pStyle w:val="NormalWeb"/>
        <w:spacing w:after="0" w:line="240" w:lineRule="auto"/>
        <w:jc w:val="center"/>
        <w:rPr>
          <w:rFonts w:ascii="Arial" w:hAnsi="Arial" w:cs="Arial"/>
          <w:b/>
        </w:rPr>
      </w:pPr>
      <w:r w:rsidRPr="00760F60">
        <w:rPr>
          <w:rFonts w:ascii="Arial" w:hAnsi="Arial" w:cs="Arial"/>
          <w:b/>
        </w:rPr>
        <w:t>DECRETA:</w:t>
      </w:r>
    </w:p>
    <w:p w14:paraId="7E9F842C"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p>
    <w:p w14:paraId="489E83D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PRELIMINAR</w:t>
      </w:r>
    </w:p>
    <w:p w14:paraId="0435CD7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F1824B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PRINCIPIOS RECTORES DE LA JURISDICCIÓN ESPECIAL PARA LA PAZ</w:t>
      </w:r>
    </w:p>
    <w:p w14:paraId="7C44B207"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C2667DD" w14:textId="6B68430A"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1</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
          <w:bCs/>
          <w:color w:val="000000" w:themeColor="text1"/>
          <w:shd w:val="clear" w:color="auto" w:fill="FFFFFF"/>
          <w:lang w:val="es-ES_tradnl"/>
        </w:rPr>
        <w:t xml:space="preserve">Principios. </w:t>
      </w:r>
      <w:r w:rsidRPr="00C67F78">
        <w:rPr>
          <w:rFonts w:ascii="Times New Roman" w:eastAsia="Times New Roman" w:hAnsi="Times New Roman" w:cs="Times New Roman"/>
          <w:bCs/>
          <w:color w:val="000000" w:themeColor="text1"/>
          <w:shd w:val="clear" w:color="auto" w:fill="FFFFFF"/>
          <w:lang w:val="es-ES_tradnl"/>
        </w:rPr>
        <w:t>Además de los princip</w:t>
      </w:r>
      <w:r w:rsidR="00825928" w:rsidRPr="00C67F78">
        <w:rPr>
          <w:rFonts w:ascii="Times New Roman" w:eastAsia="Times New Roman" w:hAnsi="Times New Roman" w:cs="Times New Roman"/>
          <w:bCs/>
          <w:color w:val="000000" w:themeColor="text1"/>
          <w:shd w:val="clear" w:color="auto" w:fill="FFFFFF"/>
          <w:lang w:val="es-ES_tradnl"/>
        </w:rPr>
        <w:t xml:space="preserve">ios y reglas establecidas en la </w:t>
      </w:r>
      <w:r w:rsidRPr="00C67F78">
        <w:rPr>
          <w:rFonts w:ascii="Times New Roman" w:eastAsia="Times New Roman" w:hAnsi="Times New Roman" w:cs="Times New Roman"/>
          <w:bCs/>
          <w:color w:val="000000" w:themeColor="text1"/>
          <w:shd w:val="clear" w:color="auto" w:fill="FFFFFF"/>
          <w:lang w:val="es-ES_tradnl"/>
        </w:rPr>
        <w:t xml:space="preserve">Constitución Política, el bloque de constitucionalidad, la ley estatutaria de administración de justicia de la JEP, las actuaciones, procedimientos y decisiones se regirán por los siguientes: </w:t>
      </w:r>
    </w:p>
    <w:p w14:paraId="786B62BF"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8AAC74D" w14:textId="77777777" w:rsidR="000A565A" w:rsidRDefault="00D241A0" w:rsidP="00234E2A">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0A565A">
        <w:rPr>
          <w:rFonts w:ascii="Times New Roman" w:eastAsia="Times New Roman" w:hAnsi="Times New Roman" w:cs="Times New Roman"/>
          <w:b/>
          <w:bCs/>
          <w:color w:val="000000" w:themeColor="text1"/>
          <w:shd w:val="clear" w:color="auto" w:fill="FFFFFF"/>
          <w:lang w:val="es-ES_tradnl"/>
        </w:rPr>
        <w:t>Efectividad de la justicia restaurativa</w:t>
      </w:r>
      <w:r w:rsidRPr="000A565A">
        <w:rPr>
          <w:rFonts w:ascii="Times New Roman" w:eastAsia="Times New Roman" w:hAnsi="Times New Roman" w:cs="Times New Roman"/>
          <w:bCs/>
          <w:color w:val="000000" w:themeColor="text1"/>
          <w:shd w:val="clear" w:color="auto" w:fill="FFFFFF"/>
          <w:lang w:val="es-ES_tradnl"/>
        </w:rPr>
        <w:t xml:space="preserve">. 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la reparación de las víctimas afectadas por el conflicto armado, </w:t>
      </w:r>
      <w:r w:rsidRPr="000A565A">
        <w:rPr>
          <w:rFonts w:ascii="Times New Roman" w:hAnsi="Times New Roman"/>
          <w:color w:val="000000" w:themeColor="text1"/>
          <w:shd w:val="clear" w:color="auto" w:fill="FFFFFF"/>
          <w:lang w:val="es-ES_tradnl"/>
        </w:rPr>
        <w:t>las garantías de no repetición y el esclarecimiento de la verdad de los hechos</w:t>
      </w:r>
      <w:r w:rsidR="000A565A" w:rsidRPr="000A565A">
        <w:rPr>
          <w:rFonts w:ascii="Times New Roman" w:hAnsi="Times New Roman"/>
          <w:color w:val="000000" w:themeColor="text1"/>
          <w:shd w:val="clear" w:color="auto" w:fill="FFFFFF"/>
          <w:lang w:val="es-ES_tradnl"/>
        </w:rPr>
        <w:t xml:space="preserve">. </w:t>
      </w:r>
      <w:r w:rsidRPr="000A565A">
        <w:rPr>
          <w:rFonts w:ascii="Times New Roman" w:eastAsia="Times New Roman" w:hAnsi="Times New Roman" w:cs="Times New Roman"/>
          <w:bCs/>
          <w:color w:val="000000" w:themeColor="text1"/>
          <w:shd w:val="clear" w:color="auto" w:fill="FFFFFF"/>
          <w:lang w:val="es-ES_tradnl"/>
        </w:rPr>
        <w:t>Las medidas de restablecimiento de los derechos conculcados y resarcimiento del daño deben atender especialmente la situación de vulnerabilidad previa, coetánea o posterior a las infracciones y crímenes perpetrados.</w:t>
      </w:r>
      <w:r w:rsidR="000A565A">
        <w:rPr>
          <w:rFonts w:ascii="Times New Roman" w:eastAsia="Times New Roman" w:hAnsi="Times New Roman" w:cs="Times New Roman"/>
          <w:bCs/>
          <w:color w:val="000000" w:themeColor="text1"/>
          <w:shd w:val="clear" w:color="auto" w:fill="FFFFFF"/>
          <w:lang w:val="es-ES_tradnl"/>
        </w:rPr>
        <w:t xml:space="preserve"> </w:t>
      </w:r>
    </w:p>
    <w:p w14:paraId="2DC99297" w14:textId="77777777" w:rsidR="000A565A" w:rsidRPr="000A565A" w:rsidRDefault="000A565A" w:rsidP="000A565A">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E9F3B4D" w14:textId="5AACAF2F" w:rsidR="00D241A0" w:rsidRPr="000A565A" w:rsidRDefault="00D241A0" w:rsidP="000A565A">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0A565A">
        <w:rPr>
          <w:rFonts w:ascii="Times New Roman" w:hAnsi="Times New Roman"/>
          <w:color w:val="000000" w:themeColor="text1"/>
          <w:shd w:val="clear" w:color="auto" w:fill="FFFFFF"/>
          <w:lang w:val="es-ES_tradnl"/>
        </w:rPr>
        <w:t>Las medidas dirigidas a restaurar y reparar a las víctimas individuales y colectivas deben ser objeto de estricto cumplimiento</w:t>
      </w:r>
      <w:r w:rsidRPr="000A565A">
        <w:rPr>
          <w:rFonts w:ascii="Times New Roman" w:eastAsia="Times New Roman" w:hAnsi="Times New Roman" w:cs="Times New Roman"/>
          <w:bCs/>
          <w:color w:val="000000" w:themeColor="text1"/>
          <w:shd w:val="clear" w:color="auto" w:fill="FFFFFF"/>
          <w:lang w:val="es-ES_tradnl"/>
        </w:rPr>
        <w:t xml:space="preserve">. La JEP adoptará las decisiones necesarias para el efectivo cumplimiento de las sanciones impuestas </w:t>
      </w:r>
    </w:p>
    <w:p w14:paraId="4DB2CCF7" w14:textId="77777777" w:rsidR="00D241A0" w:rsidRPr="00C67F78" w:rsidRDefault="00D241A0" w:rsidP="00E95B19">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28F17CDE" w14:textId="0DF91C31" w:rsidR="00D241A0" w:rsidRPr="000A565A" w:rsidRDefault="00D241A0" w:rsidP="00234E2A">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0A565A">
        <w:rPr>
          <w:rFonts w:ascii="Times New Roman" w:eastAsia="Times New Roman" w:hAnsi="Times New Roman" w:cs="Times New Roman"/>
          <w:b/>
          <w:bCs/>
          <w:color w:val="000000" w:themeColor="text1"/>
          <w:shd w:val="clear" w:color="auto" w:fill="FFFFFF"/>
          <w:lang w:val="es-ES_tradnl"/>
        </w:rPr>
        <w:t>Procedimiento dialógico</w:t>
      </w:r>
      <w:r w:rsidRPr="000A565A">
        <w:rPr>
          <w:rFonts w:ascii="Times New Roman" w:eastAsia="Times New Roman" w:hAnsi="Times New Roman" w:cs="Times New Roman"/>
          <w:bCs/>
          <w:color w:val="000000" w:themeColor="text1"/>
          <w:shd w:val="clear" w:color="auto" w:fill="FFFFFF"/>
          <w:lang w:val="es-ES_tradnl"/>
        </w:rPr>
        <w:t>. El procedimiento en casos de reconocimiento de la verdad tendrá un carácter dialógico o deliberativo, con participación de las víctimas y de los comparecientes a la JEP.</w:t>
      </w:r>
      <w:r w:rsidR="000A565A" w:rsidRPr="000A565A">
        <w:rPr>
          <w:rFonts w:ascii="Times New Roman" w:eastAsia="Times New Roman" w:hAnsi="Times New Roman" w:cs="Times New Roman"/>
          <w:bCs/>
          <w:color w:val="000000" w:themeColor="text1"/>
          <w:shd w:val="clear" w:color="auto" w:fill="FFFFFF"/>
          <w:lang w:val="es-ES_tradnl"/>
        </w:rPr>
        <w:t xml:space="preserve"> </w:t>
      </w:r>
      <w:r w:rsidRPr="000A565A">
        <w:rPr>
          <w:rFonts w:ascii="Times New Roman" w:hAnsi="Times New Roman" w:cs="Times New Roman"/>
          <w:color w:val="000000" w:themeColor="text1"/>
          <w:lang w:val="es-ES"/>
        </w:rPr>
        <w:t>El deber de aportar verdad no implica la obligación de aceptar responsabilidades.</w:t>
      </w:r>
      <w:r w:rsidR="000A565A" w:rsidRPr="000A565A">
        <w:rPr>
          <w:rFonts w:ascii="Times New Roman" w:hAnsi="Times New Roman" w:cs="Times New Roman"/>
          <w:color w:val="000000" w:themeColor="text1"/>
          <w:lang w:val="es-ES"/>
        </w:rPr>
        <w:t xml:space="preserve"> </w:t>
      </w:r>
      <w:r w:rsidRPr="000A565A">
        <w:rPr>
          <w:rFonts w:ascii="Times New Roman" w:eastAsia="Times New Roman" w:hAnsi="Times New Roman" w:cs="Times New Roman"/>
          <w:bCs/>
          <w:color w:val="000000" w:themeColor="text1"/>
          <w:shd w:val="clear" w:color="auto" w:fill="FFFFFF"/>
          <w:lang w:val="es-ES_tradnl"/>
        </w:rPr>
        <w:t>Se aplicará de preferencia el principio dialógico sobre el adversarial, respetando y garantizando en todo caso los principios de imparcialidad, independencia judicial, debida motivación, publicidad, debido proceso, contradicción, derecho a la defensa, presunción de inocencia, favorabilidad, libertad de escoger profesional del derecho con acreditación, que se encuentra legalmente autorizado por la legislación colombiana para apoderar a personas que deban acudir ante autoridad judicial o administrativa, participación de las víctimas y doble instancia.</w:t>
      </w:r>
    </w:p>
    <w:p w14:paraId="53501282"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1E2F877" w14:textId="28BB352E"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Enfoques diferenciales y diversidad territorial</w:t>
      </w:r>
      <w:r w:rsidRPr="00C67F78">
        <w:rPr>
          <w:rFonts w:ascii="Times New Roman" w:eastAsia="Times New Roman" w:hAnsi="Times New Roman" w:cs="Times New Roman"/>
          <w:bCs/>
          <w:color w:val="000000" w:themeColor="text1"/>
          <w:shd w:val="clear" w:color="auto" w:fill="FFFFFF"/>
          <w:lang w:val="es-ES_tradnl"/>
        </w:rPr>
        <w:t xml:space="preserve">. La JEP observará en todas sus actuaciones, procedimientos, decisiones y controles, enfoques diferenciales </w:t>
      </w:r>
      <w:r w:rsidRPr="00C67F78">
        <w:rPr>
          <w:rFonts w:ascii="Times New Roman" w:hAnsi="Times New Roman"/>
          <w:color w:val="000000" w:themeColor="text1"/>
          <w:shd w:val="clear" w:color="auto" w:fill="FFFFFF"/>
          <w:lang w:val="es-ES_tradnl"/>
        </w:rPr>
        <w:t>con ocasión de la condición de discapacidad; la orientación sexual</w:t>
      </w:r>
      <w:r w:rsidRPr="00C67F78">
        <w:rPr>
          <w:rFonts w:ascii="Times New Roman" w:eastAsia="Times New Roman" w:hAnsi="Times New Roman" w:cs="Times New Roman"/>
          <w:bCs/>
          <w:color w:val="000000" w:themeColor="text1"/>
          <w:shd w:val="clear" w:color="auto" w:fill="FFFFFF"/>
          <w:lang w:val="es-ES_tradnl"/>
        </w:rPr>
        <w:t xml:space="preserve"> o la pertenencia a la población LGBTI</w:t>
      </w:r>
      <w:r w:rsidRPr="00C67F78">
        <w:rPr>
          <w:rFonts w:ascii="Times New Roman" w:hAnsi="Times New Roman"/>
          <w:color w:val="000000" w:themeColor="text1"/>
          <w:shd w:val="clear" w:color="auto" w:fill="FFFFFF"/>
          <w:lang w:val="es-ES_tradnl"/>
        </w:rPr>
        <w:t xml:space="preserve">; la raza o étnia; la religión o creencia; la pertenencia a la tercera edad; o ser niños, niñas y adolescentes; entre otros; </w:t>
      </w:r>
      <w:r w:rsidRPr="00C67F78">
        <w:rPr>
          <w:rFonts w:ascii="Times New Roman" w:eastAsia="Times New Roman" w:hAnsi="Times New Roman" w:cs="Times New Roman"/>
          <w:bCs/>
          <w:color w:val="000000" w:themeColor="text1"/>
          <w:shd w:val="clear" w:color="auto" w:fill="FFFFFF"/>
          <w:lang w:val="es-ES_tradnl"/>
        </w:rPr>
        <w:t xml:space="preserve">y la </w:t>
      </w:r>
      <w:r w:rsidRPr="00C67F78">
        <w:rPr>
          <w:rFonts w:ascii="Times New Roman" w:eastAsia="Times New Roman" w:hAnsi="Times New Roman" w:cs="Times New Roman"/>
          <w:bCs/>
          <w:color w:val="000000" w:themeColor="text1"/>
          <w:shd w:val="clear" w:color="auto" w:fill="FFFFFF"/>
          <w:lang w:val="es-ES_tradnl"/>
        </w:rPr>
        <w:lastRenderedPageBreak/>
        <w:t>diversidad territorial. Este principio de diversidad se traduce en la obligación de adoptar medidas adecuadas y suficientes a favor de los sujetos de especial protección constitucional.</w:t>
      </w:r>
    </w:p>
    <w:p w14:paraId="3B62D502"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9927728" w14:textId="77777777" w:rsidR="00D241A0" w:rsidRPr="00C67F78" w:rsidRDefault="00D241A0" w:rsidP="00E95B19">
      <w:pPr>
        <w:widowControl w:val="0"/>
        <w:tabs>
          <w:tab w:val="left" w:pos="284"/>
        </w:tabs>
        <w:ind w:right="288"/>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Como desarrollo del enfoque diferencial, de diversidad territorial y el principio de igualdad material contenido en el artículo 13 de la constitución política, las autoridades judiciales al momento de valorar la culpabilidad y las consecuencias de delito deberán prestar una especial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ilutación para intensificar el reproche punitivo. </w:t>
      </w:r>
    </w:p>
    <w:p w14:paraId="62F213AB"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62D8D07"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Principios pro homine y pro víctima. </w:t>
      </w:r>
      <w:r w:rsidRPr="00C67F78">
        <w:rPr>
          <w:rFonts w:ascii="Times New Roman" w:eastAsia="Times New Roman" w:hAnsi="Times New Roman" w:cs="Times New Roman"/>
          <w:bCs/>
          <w:color w:val="000000" w:themeColor="text1"/>
          <w:shd w:val="clear" w:color="auto" w:fill="FFFFFF"/>
          <w:lang w:val="es-ES_tradnl"/>
        </w:rPr>
        <w:t>En casos de duda en la interpretación y aplicación de las normas de la justicia transicional, las Salas y Secciones de la JEP deberán observar los principios pro homine y pro víctima.</w:t>
      </w:r>
    </w:p>
    <w:p w14:paraId="5C881557" w14:textId="77777777" w:rsidR="00D241A0" w:rsidRPr="00C67F78" w:rsidRDefault="00D241A0" w:rsidP="00E95B19">
      <w:pPr>
        <w:widowControl w:val="0"/>
        <w:tabs>
          <w:tab w:val="left" w:pos="284"/>
        </w:tabs>
        <w:ind w:right="288"/>
        <w:jc w:val="both"/>
        <w:rPr>
          <w:rFonts w:ascii="Times New Roman" w:eastAsia="Times New Roman" w:hAnsi="Times New Roman" w:cs="Times New Roman"/>
          <w:b/>
          <w:bCs/>
          <w:color w:val="000000" w:themeColor="text1"/>
          <w:shd w:val="clear" w:color="auto" w:fill="FFFFFF"/>
          <w:lang w:val="es-ES_tradnl"/>
        </w:rPr>
      </w:pPr>
    </w:p>
    <w:p w14:paraId="6BA7959A"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Debido proceso. </w:t>
      </w:r>
      <w:r w:rsidRPr="00C67F78">
        <w:rPr>
          <w:rFonts w:ascii="Times New Roman" w:eastAsia="Times New Roman" w:hAnsi="Times New Roman" w:cs="Times New Roman"/>
          <w:bCs/>
          <w:color w:val="000000" w:themeColor="text1"/>
          <w:shd w:val="clear" w:color="auto" w:fill="FFFFFF"/>
          <w:lang w:val="es-ES_tradnl"/>
        </w:rPr>
        <w:t>En los procedimientos adelantados ante la JEP, siempre se deberá garantizar el debido proceso entendido, como mínimo, la necesidad de participar en la actuación, de notificación oportuna y al ejercicio del derecho a la defensa y contradicción de pruebas.</w:t>
      </w:r>
    </w:p>
    <w:p w14:paraId="17231D79" w14:textId="77777777" w:rsidR="00D241A0" w:rsidRPr="00C67F78" w:rsidRDefault="00D241A0" w:rsidP="00E95B19">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392E6D6B"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
          <w:bCs/>
          <w:color w:val="000000" w:themeColor="text1"/>
          <w:shd w:val="clear" w:color="auto" w:fill="FFFFFF"/>
          <w:lang w:val="es-ES_tradnl"/>
        </w:rPr>
        <w:t>Presunción de inocencia</w:t>
      </w:r>
      <w:r w:rsidRPr="00C67F78">
        <w:rPr>
          <w:rFonts w:ascii="Times New Roman" w:eastAsia="Times New Roman" w:hAnsi="Times New Roman" w:cs="Times New Roman"/>
          <w:bCs/>
          <w:color w:val="000000" w:themeColor="text1"/>
          <w:shd w:val="clear" w:color="auto" w:fill="FFFFFF"/>
          <w:lang w:val="es-ES_tradnl"/>
        </w:rPr>
        <w:t xml:space="preserve">. En todas las actuaciones de la JEP se observará el principio de presunción de inocencia; en consecuencia nadie podrá considerarse responsable a menos que así lo haya reconocido o se haya demostrado su responsabilidad según el caso. </w:t>
      </w:r>
    </w:p>
    <w:p w14:paraId="45288022" w14:textId="77777777" w:rsidR="00D241A0" w:rsidRPr="00C67F78" w:rsidRDefault="00D241A0" w:rsidP="00E95B19">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3DC85F29" w14:textId="77777777" w:rsidR="00D241A0" w:rsidRPr="00C67F78"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
          <w:bCs/>
          <w:color w:val="000000" w:themeColor="text1"/>
          <w:shd w:val="clear" w:color="auto" w:fill="FFFFFF"/>
          <w:lang w:val="es-ES_tradnl"/>
        </w:rPr>
        <w:t>Buen nombre.</w:t>
      </w:r>
      <w:r w:rsidRPr="00C67F78">
        <w:rPr>
          <w:rFonts w:ascii="Times New Roman" w:eastAsia="Times New Roman" w:hAnsi="Times New Roman" w:cs="Times New Roman"/>
          <w:bCs/>
          <w:color w:val="000000" w:themeColor="text1"/>
          <w:shd w:val="clear" w:color="auto" w:fill="FFFFFF"/>
          <w:lang w:val="es-ES_tradnl"/>
        </w:rPr>
        <w:t xml:space="preserve"> En el marco de las actuaciones adelantadas ante la JEP, en todo caso, se preservará el derecho al buen nombre de los terceros que sean mencionados en los informes, declaraciones o cualquier otra actuación. </w:t>
      </w:r>
    </w:p>
    <w:p w14:paraId="4AF77452" w14:textId="77777777" w:rsidR="00D241A0" w:rsidRPr="00C67F78" w:rsidRDefault="00D241A0" w:rsidP="00E95B19">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CA14621" w14:textId="79F4444E" w:rsidR="00D241A0" w:rsidRPr="000A565A" w:rsidRDefault="00D241A0" w:rsidP="00E95B19">
      <w:pPr>
        <w:widowControl w:val="0"/>
        <w:numPr>
          <w:ilvl w:val="0"/>
          <w:numId w:val="14"/>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Enfoque de género</w:t>
      </w:r>
      <w:r w:rsidRPr="00C67F78">
        <w:rPr>
          <w:rFonts w:ascii="Times New Roman" w:eastAsia="Times New Roman" w:hAnsi="Times New Roman" w:cs="Times New Roman"/>
          <w:bCs/>
          <w:color w:val="000000" w:themeColor="text1"/>
          <w:shd w:val="clear" w:color="auto" w:fill="FFFFFF"/>
          <w:lang w:val="es-ES_tradnl"/>
        </w:rPr>
        <w:t>. A fin de garantizar la igualdad real y efectiva y evitar la exclusión, en todas las actuaciones y procedimientos que adelante la JEP se aplicará el enfoque de género.</w:t>
      </w:r>
      <w:r w:rsidR="000A565A">
        <w:rPr>
          <w:rFonts w:ascii="Times New Roman" w:eastAsia="Times New Roman" w:hAnsi="Times New Roman" w:cs="Times New Roman"/>
          <w:bCs/>
          <w:color w:val="000000" w:themeColor="text1"/>
          <w:shd w:val="clear" w:color="auto" w:fill="FFFFFF"/>
          <w:lang w:val="es-ES_tradnl"/>
        </w:rPr>
        <w:t xml:space="preserve"> </w:t>
      </w:r>
      <w:r w:rsidRPr="000A565A">
        <w:rPr>
          <w:rFonts w:ascii="Times New Roman" w:eastAsia="Times New Roman" w:hAnsi="Times New Roman" w:cs="Times New Roman"/>
          <w:bCs/>
          <w:color w:val="000000" w:themeColor="text1"/>
          <w:shd w:val="clear" w:color="auto" w:fill="FFFFFF"/>
          <w:lang w:val="es-ES_tradnl"/>
        </w:rPr>
        <w:t xml:space="preserve">Si bien las relaciones desiguales de género son preexistentes al conflicto armado, en los procedimientos ante la JEP se tendrá en cuenta que aquellas se instrumentalizaron, exacerbaron y acentuaron durante el conflicto, profundizando los daños, las consecuencias y los impactos de la violencia en la vida. </w:t>
      </w:r>
    </w:p>
    <w:p w14:paraId="520C57C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91180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p w14:paraId="5F53CC7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CD7B7B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LIBRO PRIMERO</w:t>
      </w:r>
    </w:p>
    <w:p w14:paraId="6AB0A49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15A6903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31F76EA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PRIMERO</w:t>
      </w:r>
    </w:p>
    <w:p w14:paraId="7C5C493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CENTRALIDAD DE LOS DERECHOS DE LAS VÍCTIMAS</w:t>
      </w:r>
    </w:p>
    <w:p w14:paraId="7B70BEC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64821DC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 De las Víctimas y sus representantes. </w:t>
      </w:r>
      <w:r w:rsidRPr="00C67F78">
        <w:rPr>
          <w:rFonts w:ascii="Times New Roman" w:eastAsia="Times New Roman" w:hAnsi="Times New Roman" w:cs="Times New Roman"/>
          <w:bCs/>
          <w:color w:val="000000" w:themeColor="text1"/>
          <w:shd w:val="clear" w:color="auto" w:fill="FFFFFF"/>
          <w:lang w:val="es-ES_tradnl"/>
        </w:rPr>
        <w:t>Las víctimas podrán participar en los momentos establecidos para ello en la presente ley, por medio de: (i) apoderado de confianza; (ii) apoderado designado por la organización de víctimas; (iii) representante común otorgado por el Sistema Autónomo de Asesoría y Defensa administrado por la Secretaría Ejecutiva de la JEP; (iv) de manera subsidiaria a las anteriores, apoderado que designe el sistema de defensa pública.</w:t>
      </w:r>
    </w:p>
    <w:p w14:paraId="6EBDF2C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81783B4" w14:textId="4D0BBB6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Cuando la víctima sea menor de 18 años de edad, o sujeto especial de protección, el defensor de familia deberá representarlos cuando carezca de representante o este se halle ausente o incapacitada, sin perjuicio de la representación judici</w:t>
      </w:r>
      <w:r w:rsidR="00130005">
        <w:rPr>
          <w:rFonts w:ascii="Times New Roman" w:eastAsia="Times New Roman" w:hAnsi="Times New Roman" w:cs="Times New Roman"/>
          <w:bCs/>
          <w:color w:val="000000" w:themeColor="text1"/>
          <w:shd w:val="clear" w:color="auto" w:fill="FFFFFF"/>
          <w:lang w:val="es-ES_tradnl"/>
        </w:rPr>
        <w:t xml:space="preserve">al de que trata este artículo. </w:t>
      </w:r>
    </w:p>
    <w:p w14:paraId="092447E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FE7A656"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Segundo. </w:t>
      </w:r>
      <w:r w:rsidRPr="00C67F78">
        <w:rPr>
          <w:rFonts w:ascii="Times New Roman" w:eastAsia="Times New Roman" w:hAnsi="Times New Roman" w:cs="Times New Roman"/>
          <w:bCs/>
          <w:color w:val="000000" w:themeColor="text1"/>
          <w:shd w:val="clear" w:color="auto" w:fill="FFFFFF"/>
          <w:lang w:val="es-ES_tradnl"/>
        </w:rPr>
        <w:t xml:space="preserve">Cuando haya más de una víctima, la Sala o Sección del Tribunal para la Paz, a fin de asegurar la eficacia del procedimiento, podrá disponer que todas o ciertos grupos de ellas, nombren uno o más representantes comunes </w:t>
      </w:r>
      <w:r w:rsidRPr="00C67F78">
        <w:rPr>
          <w:rFonts w:ascii="Times New Roman" w:hAnsi="Times New Roman"/>
          <w:color w:val="000000" w:themeColor="text1"/>
          <w:shd w:val="clear" w:color="auto" w:fill="FFFFFF"/>
          <w:lang w:val="es-ES_tradnl"/>
        </w:rPr>
        <w:t>a fin de que se puedan agenciar de forma colectivas sus derechos, principalmente en los casos de macrovictimización.</w:t>
      </w:r>
    </w:p>
    <w:p w14:paraId="04E5124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2FAE9E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garantizar los principios de eficiencia y eficacia procesal, la sala o sección de Tribunal del para la Paz adelantará audiencias públicas en las cuales víctimas y sus representantes puedan exponer de forma individual o colectiva sus peticiones, objeciones o recursos, las cuales deberán ser resueltas en las respectivas etapas procesales.</w:t>
      </w:r>
    </w:p>
    <w:p w14:paraId="4EEB76D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D29BA78" w14:textId="378A0DAB"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tercero. </w:t>
      </w:r>
      <w:r w:rsidRPr="00C67F78">
        <w:rPr>
          <w:rFonts w:ascii="Times New Roman" w:eastAsia="Times New Roman" w:hAnsi="Times New Roman" w:cs="Times New Roman"/>
          <w:bCs/>
          <w:color w:val="000000" w:themeColor="text1"/>
          <w:shd w:val="clear" w:color="auto" w:fill="FFFFFF"/>
          <w:lang w:val="es-ES_tradnl"/>
        </w:rPr>
        <w:t xml:space="preserve">En los casos de macrovictimización La Procuraduría General de la Nación y la Defensoría del Pueblo promoverán conjuntamente mecanismos de organización y participación colectiva de las victimas frente a los procesos adelantados ante la jurisdicción especial para la Paz, con el objeto de garantizar que de forma racional todas las victimas puedan participar sin que dicha participación afecte el desarrollo normal de los procesos adelantados ante la jurisdicción especial de paz </w:t>
      </w:r>
    </w:p>
    <w:p w14:paraId="64E33C1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7C8669B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GARANTÍAS PARA LA PARTICIPACIÓN DE LAS VÍCTIMAS</w:t>
      </w:r>
    </w:p>
    <w:p w14:paraId="4B93A139"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99CE3A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w:t>
      </w:r>
      <w:r w:rsidRPr="00C67F78">
        <w:rPr>
          <w:rFonts w:ascii="Times New Roman" w:eastAsia="Times New Roman" w:hAnsi="Times New Roman" w:cs="Times New Roman"/>
          <w:b/>
          <w:bCs/>
          <w:color w:val="000000" w:themeColor="text1"/>
          <w:shd w:val="clear" w:color="auto" w:fill="FFFFFF"/>
          <w:lang w:val="es-ES_tradnl"/>
        </w:rPr>
        <w:t xml:space="preserve"> Procedimiento para la acreditación de la calidad de víctima. </w:t>
      </w:r>
      <w:r w:rsidRPr="00C67F78">
        <w:rPr>
          <w:rFonts w:ascii="Times New Roman" w:eastAsia="Times New Roman" w:hAnsi="Times New Roman" w:cs="Times New Roman"/>
          <w:bCs/>
          <w:color w:val="000000" w:themeColor="text1"/>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12D605E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7AD94E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respectivas Salas o Secciones de primera instancia tramitarán las peticiones, de acuerdo con el tipo de proceso.</w:t>
      </w:r>
    </w:p>
    <w:p w14:paraId="193588C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5CC281C" w14:textId="4E30DB54" w:rsidR="00D241A0"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435B1515" w14:textId="1844B23B" w:rsidR="00C82AF9" w:rsidRDefault="00C82AF9"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1E762E9E" w14:textId="7BC3A7EC" w:rsidR="00C82AF9" w:rsidRDefault="00C82AF9" w:rsidP="00825928">
      <w:pPr>
        <w:widowControl w:val="0"/>
        <w:ind w:right="288"/>
        <w:jc w:val="both"/>
        <w:rPr>
          <w:rFonts w:ascii="Times New Roman" w:eastAsia="Times New Roman" w:hAnsi="Times New Roman" w:cs="Times New Roman"/>
          <w:bCs/>
          <w:color w:val="FF0000"/>
          <w:shd w:val="clear" w:color="auto" w:fill="FFFFFF"/>
          <w:lang w:val="es-ES_tradnl"/>
        </w:rPr>
      </w:pPr>
      <w:r>
        <w:rPr>
          <w:rFonts w:ascii="Times New Roman" w:eastAsia="Times New Roman" w:hAnsi="Times New Roman" w:cs="Times New Roman"/>
          <w:bCs/>
          <w:color w:val="FF0000"/>
          <w:shd w:val="clear" w:color="auto" w:fill="FFFFFF"/>
          <w:lang w:val="es-ES_tradnl"/>
        </w:rPr>
        <w:t>Cuando la persona que manifiesta ser víctima certifique su condición de inclusión en el Registro Único de Victimas RUV, la sala o sección sólo se pronunciara reconociendo la acreditación.</w:t>
      </w:r>
    </w:p>
    <w:p w14:paraId="520865C4" w14:textId="77777777" w:rsidR="00C82AF9" w:rsidRPr="00C82AF9" w:rsidRDefault="00C82AF9" w:rsidP="00825928">
      <w:pPr>
        <w:widowControl w:val="0"/>
        <w:ind w:right="288"/>
        <w:jc w:val="both"/>
        <w:rPr>
          <w:rFonts w:ascii="Times New Roman" w:eastAsia="Times New Roman" w:hAnsi="Times New Roman" w:cs="Times New Roman"/>
          <w:bCs/>
          <w:color w:val="FF0000"/>
          <w:shd w:val="clear" w:color="auto" w:fill="FFFFFF"/>
          <w:lang w:val="es-ES_tradnl"/>
        </w:rPr>
      </w:pPr>
    </w:p>
    <w:p w14:paraId="44A981F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SEGUNDO</w:t>
      </w:r>
    </w:p>
    <w:p w14:paraId="35EC51A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SUJETOS PROCESALES</w:t>
      </w:r>
    </w:p>
    <w:p w14:paraId="46043FF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4D7893B" w14:textId="70815620"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7BB865C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6C25C98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0B2180B" w14:textId="0493D209" w:rsidR="00D241A0" w:rsidRPr="00C67F78" w:rsidRDefault="00D241A0" w:rsidP="00825928">
      <w:pPr>
        <w:widowControl w:val="0"/>
        <w:ind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 Sujetos procesales</w:t>
      </w:r>
      <w:r w:rsidRPr="00C67F78">
        <w:rPr>
          <w:rFonts w:ascii="Times New Roman" w:eastAsia="Times New Roman" w:hAnsi="Times New Roman" w:cs="Times New Roman"/>
          <w:bCs/>
          <w:color w:val="000000" w:themeColor="text1"/>
          <w:shd w:val="clear" w:color="auto" w:fill="FFFFFF"/>
          <w:lang w:val="es-ES_tradnl"/>
        </w:rPr>
        <w:t>. Son sujetos procesales: la UIA, la persona compareciente a la JEP y la defensa. Son intervinientes especiales: la víctima, las Autoridades Étnicas y el Ministerio Público cuya participación se realizará conforme a lo señalado en el Acto Legislativo No.1 de 2017, la Ley Estatutar</w:t>
      </w:r>
      <w:r w:rsidR="00C82AF9">
        <w:rPr>
          <w:rFonts w:ascii="Times New Roman" w:eastAsia="Times New Roman" w:hAnsi="Times New Roman" w:cs="Times New Roman"/>
          <w:bCs/>
          <w:color w:val="000000" w:themeColor="text1"/>
          <w:shd w:val="clear" w:color="auto" w:fill="FFFFFF"/>
          <w:lang w:val="es-ES_tradnl"/>
        </w:rPr>
        <w:t>ia de la JEP y la presente ley.</w:t>
      </w:r>
    </w:p>
    <w:p w14:paraId="4B510E2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F99A65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En lo que sea aplicable, y no resulte incompatible con los Actos Legislativos No. 01 y 02 de 2017 y la Ley Estatutaria de la Administración de Justicia en la JEP, los deberes de los sujetos procesales se regirán por lo establecido en los artículos 140, 141 y 142 de la Ley 906 de 2004 y los artículos 78 y 79 de la Ley 1564 de 2012.</w:t>
      </w:r>
    </w:p>
    <w:p w14:paraId="448E722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BE1E6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43A1464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PERSONA COMPARECIENTE A LA JEP</w:t>
      </w:r>
    </w:p>
    <w:p w14:paraId="1D1140F3"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39F55E2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w:t>
      </w:r>
      <w:r w:rsidRPr="00C67F78">
        <w:rPr>
          <w:rFonts w:ascii="Times New Roman" w:eastAsia="Times New Roman" w:hAnsi="Times New Roman" w:cs="Times New Roman"/>
          <w:b/>
          <w:bCs/>
          <w:color w:val="000000" w:themeColor="text1"/>
          <w:shd w:val="clear" w:color="auto" w:fill="FFFFFF"/>
          <w:lang w:val="es-ES_tradnl"/>
        </w:rPr>
        <w:t xml:space="preserve">. Persona compareciente a la JEP. </w:t>
      </w:r>
      <w:r w:rsidRPr="00C67F78">
        <w:rPr>
          <w:rFonts w:ascii="Times New Roman" w:eastAsia="Times New Roman" w:hAnsi="Times New Roman" w:cs="Times New Roman"/>
          <w:bCs/>
          <w:color w:val="000000" w:themeColor="text1"/>
          <w:shd w:val="clear" w:color="auto" w:fill="FFFFFF"/>
          <w:lang w:val="es-ES_tradnl"/>
        </w:rPr>
        <w:t>La persona que se acogió o fue puesta a disposición de la JEP adquiere la calidad de compareciente, cuando ésta asume competencia, de conformidad con la Ley Estatutaria de la Administración de Justicia en la JEP. A partir de la presentación del escrito de acusación se considerará acusado.</w:t>
      </w:r>
    </w:p>
    <w:p w14:paraId="1528E62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D11B7D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0BC7696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DEFENSA</w:t>
      </w:r>
    </w:p>
    <w:p w14:paraId="7C22B51B"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A8ACB3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6</w:t>
      </w:r>
      <w:r w:rsidRPr="00C67F78">
        <w:rPr>
          <w:rFonts w:ascii="Times New Roman" w:eastAsia="Times New Roman" w:hAnsi="Times New Roman" w:cs="Times New Roman"/>
          <w:b/>
          <w:bCs/>
          <w:color w:val="000000" w:themeColor="text1"/>
          <w:shd w:val="clear" w:color="auto" w:fill="FFFFFF"/>
          <w:lang w:val="es-ES_tradnl"/>
        </w:rPr>
        <w:t xml:space="preserve">. Funciones y atribuciones de la defensa. </w:t>
      </w:r>
      <w:r w:rsidRPr="00C67F78">
        <w:rPr>
          <w:rFonts w:ascii="Times New Roman" w:eastAsia="Times New Roman" w:hAnsi="Times New Roman" w:cs="Times New Roman"/>
          <w:bCs/>
          <w:color w:val="000000" w:themeColor="text1"/>
          <w:shd w:val="clear" w:color="auto" w:fill="FFFFFF"/>
          <w:lang w:val="es-ES_tradnl"/>
        </w:rPr>
        <w:t>La defensa podrá ejercerse, según lo decida la persona compareciente, de manera individual o colectiva. En lo que no sea incompatible con lo establecido en la Constitución, la Ley Estatutaria de la Administración de Justicia en la JEP y el Acuerdo Final para la Terminación del Conflicto y la Construcción de una Paz Estable y Duradera, las funciones y atribuciones de la defensa se regirán por lo previsto en los artículos 118 a 125 y 267 a 274 de la Ley 906 de 2004.</w:t>
      </w:r>
    </w:p>
    <w:p w14:paraId="19A2C0F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3D0ADB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defensa podrá ejercer todos los derechos y facultades que los Tratados Internacionales relativos a Derechos Humanos que forman parte del bloque de constitucionalidad, la Constitución Política y la ley reconocen en favor de la persona compareciente a la JEP.</w:t>
      </w:r>
    </w:p>
    <w:p w14:paraId="47A579A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23A027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767E866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 xml:space="preserve"> INTERVENCIÓN DE OTRAS AUTORIDADES</w:t>
      </w:r>
    </w:p>
    <w:p w14:paraId="6EF6BCBC" w14:textId="77777777" w:rsidR="00D241A0" w:rsidRPr="00C67F78" w:rsidRDefault="00D241A0" w:rsidP="00D241A0">
      <w:pPr>
        <w:widowControl w:val="0"/>
        <w:ind w:left="360" w:right="288"/>
        <w:jc w:val="both"/>
        <w:rPr>
          <w:rFonts w:ascii="Times New Roman" w:eastAsia="Times New Roman" w:hAnsi="Times New Roman" w:cs="Times New Roman"/>
          <w:bCs/>
          <w:strike/>
          <w:color w:val="000000" w:themeColor="text1"/>
          <w:shd w:val="clear" w:color="auto" w:fill="FFFFFF"/>
          <w:lang w:val="es-ES_tradnl"/>
        </w:rPr>
      </w:pPr>
    </w:p>
    <w:p w14:paraId="0AB375CE" w14:textId="701781AB"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7. Intervención del Ministerio de Defensa Nacional. </w:t>
      </w:r>
      <w:r w:rsidRPr="00C67F78">
        <w:rPr>
          <w:rFonts w:ascii="Times New Roman" w:eastAsia="Times New Roman" w:hAnsi="Times New Roman" w:cs="Times New Roman"/>
          <w:bCs/>
          <w:color w:val="000000" w:themeColor="text1"/>
          <w:shd w:val="clear" w:color="auto" w:fill="FFFFFF"/>
          <w:lang w:val="es-ES_tradnl"/>
        </w:rPr>
        <w:t>En los procedimientos de competencia de la JEP en los que los comparecientes sean o hayan sido miembros de la Fuerza Pública, el Ministerio de Defensa Nacional podrá</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intervenir</w:t>
      </w:r>
      <w:r w:rsidR="008220C8">
        <w:rPr>
          <w:rFonts w:ascii="Times New Roman" w:eastAsia="Times New Roman" w:hAnsi="Times New Roman" w:cs="Times New Roman"/>
          <w:bCs/>
          <w:color w:val="000000" w:themeColor="text1"/>
          <w:shd w:val="clear" w:color="auto" w:fill="FFFFFF"/>
          <w:lang w:val="es-ES_tradnl"/>
        </w:rPr>
        <w:t>.</w:t>
      </w:r>
      <w:r w:rsidRPr="00C67F78">
        <w:rPr>
          <w:rFonts w:ascii="Times New Roman" w:eastAsia="Times New Roman" w:hAnsi="Times New Roman" w:cs="Times New Roman"/>
          <w:bCs/>
          <w:color w:val="000000" w:themeColor="text1"/>
          <w:shd w:val="clear" w:color="auto" w:fill="FFFFFF"/>
          <w:lang w:val="es-ES_tradnl"/>
        </w:rPr>
        <w:t xml:space="preserve">  </w:t>
      </w:r>
    </w:p>
    <w:p w14:paraId="21BB1CE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250A52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QUINTO</w:t>
      </w:r>
    </w:p>
    <w:p w14:paraId="0ADDB8B2"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UNIDAD DE INVESTIGACIÓN Y ACUSACIÓN</w:t>
      </w:r>
    </w:p>
    <w:p w14:paraId="7703361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13FF23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8</w:t>
      </w:r>
      <w:r w:rsidRPr="00C67F78">
        <w:rPr>
          <w:rFonts w:ascii="Times New Roman" w:eastAsia="Times New Roman" w:hAnsi="Times New Roman" w:cs="Times New Roman"/>
          <w:b/>
          <w:bCs/>
          <w:color w:val="000000" w:themeColor="text1"/>
          <w:shd w:val="clear" w:color="auto" w:fill="FFFFFF"/>
          <w:lang w:val="es-ES_tradnl"/>
        </w:rPr>
        <w:t xml:space="preserve">. Inicio de las indagaciones e investigaciones. </w:t>
      </w:r>
      <w:r w:rsidRPr="00C67F78">
        <w:rPr>
          <w:rFonts w:ascii="Times New Roman" w:eastAsia="Times New Roman" w:hAnsi="Times New Roman" w:cs="Times New Roman"/>
          <w:bCs/>
          <w:color w:val="000000" w:themeColor="text1"/>
          <w:shd w:val="clear" w:color="auto" w:fill="FFFFFF"/>
          <w:lang w:val="es-ES_tradnl"/>
        </w:rPr>
        <w:t>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Lo anterior conforme a lo establecido en el Acto Legislativo 01 de 2017, la Ley Estatutaria de Administración de Justicia en la JEP y esta Ley.</w:t>
      </w:r>
    </w:p>
    <w:p w14:paraId="1D3D0A2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9BBDEB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investigaciones por parte de la UIA.</w:t>
      </w:r>
    </w:p>
    <w:p w14:paraId="475B530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58CA011" w14:textId="6B3C7BB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Segundo. </w:t>
      </w:r>
      <w:r w:rsidRPr="00C67F78">
        <w:rPr>
          <w:rFonts w:ascii="Times New Roman" w:eastAsia="Times New Roman" w:hAnsi="Times New Roman" w:cs="Times New Roman"/>
          <w:bCs/>
          <w:color w:val="000000" w:themeColor="text1"/>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Reconocimiento de Verdad y Responsabilidad</w:t>
      </w:r>
      <w:r w:rsidR="00DF41A6">
        <w:rPr>
          <w:rFonts w:ascii="Times New Roman" w:eastAsia="Times New Roman" w:hAnsi="Times New Roman" w:cs="Times New Roman"/>
          <w:bCs/>
          <w:color w:val="000000" w:themeColor="text1"/>
          <w:shd w:val="clear" w:color="auto" w:fill="FFFFFF"/>
          <w:lang w:val="es-ES_tradnl"/>
        </w:rPr>
        <w:t>, en un máximo de treinta (30) días contados a partir del día siguiente al vencimiento del término de la investigación</w:t>
      </w:r>
      <w:r w:rsidRPr="00C67F78">
        <w:rPr>
          <w:rFonts w:ascii="Times New Roman" w:eastAsia="Times New Roman" w:hAnsi="Times New Roman" w:cs="Times New Roman"/>
          <w:bCs/>
          <w:color w:val="000000" w:themeColor="text1"/>
          <w:shd w:val="clear" w:color="auto" w:fill="FFFFFF"/>
          <w:lang w:val="es-ES_tradnl"/>
        </w:rPr>
        <w:t>.</w:t>
      </w:r>
    </w:p>
    <w:p w14:paraId="4EE556F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F45EA5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los casos en que el investigado manifieste su voluntad de reconocer la verdad y su responsabilidad antes de la acusación, la actuación será remitida a la Sección de Primera Instancia para Casos de Ausencia de Reconocimiento de Verdad y Responsabilidad, para lo de su competencia.</w:t>
      </w:r>
    </w:p>
    <w:p w14:paraId="483BF6A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F733A5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4292003C"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61FD57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TITULO TERCERO</w:t>
      </w:r>
    </w:p>
    <w:p w14:paraId="3E4CFDA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REGLAS GENERALES DE LA ACTUACIÓN</w:t>
      </w:r>
    </w:p>
    <w:p w14:paraId="2AAB341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4FA93C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CAPÍTULO PRIMERO </w:t>
      </w:r>
    </w:p>
    <w:p w14:paraId="1C03F3F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5EB306D2"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5199A0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9. Actuaciones y sesiones de la JEP. </w:t>
      </w:r>
      <w:r w:rsidRPr="00C67F78">
        <w:rPr>
          <w:rFonts w:ascii="Times New Roman" w:eastAsia="Times New Roman" w:hAnsi="Times New Roman" w:cs="Times New Roman"/>
          <w:bCs/>
          <w:color w:val="000000" w:themeColor="text1"/>
          <w:shd w:val="clear" w:color="auto" w:fill="FFFFFF"/>
          <w:lang w:val="es-ES_tradnl"/>
        </w:rPr>
        <w:t xml:space="preserve">Las actuaciones y procedimientos que adelanten las </w:t>
      </w:r>
      <w:r w:rsidRPr="00C67F78">
        <w:rPr>
          <w:rFonts w:ascii="Times New Roman" w:eastAsia="Times New Roman" w:hAnsi="Times New Roman" w:cs="Times New Roman"/>
          <w:bCs/>
          <w:color w:val="000000" w:themeColor="text1"/>
          <w:shd w:val="clear" w:color="auto" w:fill="FFFFFF"/>
          <w:lang w:val="es-ES_tradnl"/>
        </w:rPr>
        <w:lastRenderedPageBreak/>
        <w:t xml:space="preserve">Salas y Secciones de la JEP podrán realizarse de manera escrita u oral. </w:t>
      </w:r>
    </w:p>
    <w:p w14:paraId="1237D6EB"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33CA1F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deliberaciones de la JEP tendrán carácter reservado.</w:t>
      </w:r>
    </w:p>
    <w:p w14:paraId="481DEA6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B6465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Salas y Secciones de la JEP tendrán su sede en Bogotá, pero podrán sesionar en cualquier lugar del territorio nacional que sea necesario para facilitar el acceso a la justicia a las víctimas, para obtener la verdad plena, practicar pruebas, así como para verificar el cumplimiento de las condiciones impuestas en resoluciones, autos y sentencias por quienes se acojan a la jurisdicción; o por cualquier otra circunstancia que así lo justifique.</w:t>
      </w:r>
    </w:p>
    <w:p w14:paraId="71B4542F"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E0E893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10.</w:t>
      </w:r>
      <w:r w:rsidRPr="00C67F78">
        <w:rPr>
          <w:rFonts w:ascii="Times New Roman" w:eastAsia="Times New Roman" w:hAnsi="Times New Roman" w:cs="Times New Roman"/>
          <w:b/>
          <w:bCs/>
          <w:color w:val="000000" w:themeColor="text1"/>
          <w:shd w:val="clear" w:color="auto" w:fill="FFFFFF"/>
          <w:lang w:val="es-ES_tradnl"/>
        </w:rPr>
        <w:t xml:space="preserve"> Acumulación de casos. </w:t>
      </w:r>
      <w:r w:rsidRPr="00C67F78">
        <w:rPr>
          <w:rFonts w:ascii="Times New Roman" w:eastAsia="Times New Roman" w:hAnsi="Times New Roman" w:cs="Times New Roman"/>
          <w:bCs/>
          <w:color w:val="000000" w:themeColor="text1"/>
          <w:shd w:val="clear" w:color="auto" w:fill="FFFFFF"/>
          <w:lang w:val="es-ES_tradnl"/>
        </w:rPr>
        <w:t>Las Salas y Secciones podrán ordenar de oficio o por solicitud del sujeto procesal o interviniente, en cualquier estado de la actuación, la acumulación de casos cuando haya identidad de partes, se trate de un patrón de macrocriminalidad u otros criterios. Así mismo podrán ordenar la práctica de pruebas comunes que sean útiles y necesarias para varios procesos.</w:t>
      </w:r>
    </w:p>
    <w:p w14:paraId="23C1B53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5951F37E" w14:textId="6774DD55"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11.</w:t>
      </w:r>
      <w:r w:rsidRPr="00C67F78">
        <w:rPr>
          <w:rFonts w:ascii="Times New Roman" w:eastAsia="Times New Roman" w:hAnsi="Times New Roman" w:cs="Times New Roman"/>
          <w:b/>
          <w:bCs/>
          <w:color w:val="000000" w:themeColor="text1"/>
          <w:shd w:val="clear" w:color="auto" w:fill="FFFFFF"/>
          <w:lang w:val="es-ES_tradnl"/>
        </w:rPr>
        <w:t xml:space="preserve"> Facultades de Magistrados Auxiliares</w:t>
      </w:r>
      <w:r w:rsidRPr="00C67F78">
        <w:rPr>
          <w:rFonts w:ascii="Times New Roman" w:eastAsia="Times New Roman" w:hAnsi="Times New Roman" w:cs="Times New Roman"/>
          <w:bCs/>
          <w:color w:val="000000" w:themeColor="text1"/>
          <w:shd w:val="clear" w:color="auto" w:fill="FFFFFF"/>
          <w:lang w:val="es-ES_tradnl"/>
        </w:rPr>
        <w:t>. Los Magistrados Auxiliares de las Secciones,</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 xml:space="preserve">estarán facultados </w:t>
      </w:r>
      <w:r w:rsidR="00004C19" w:rsidRPr="00C67F78">
        <w:rPr>
          <w:rFonts w:ascii="Times New Roman" w:eastAsia="Times New Roman" w:hAnsi="Times New Roman" w:cs="Times New Roman"/>
          <w:bCs/>
          <w:color w:val="000000" w:themeColor="text1"/>
          <w:shd w:val="clear" w:color="auto" w:fill="FFFFFF"/>
          <w:lang w:val="es-ES_tradnl"/>
        </w:rPr>
        <w:t>para la</w:t>
      </w:r>
      <w:r w:rsidRPr="00C67F78">
        <w:rPr>
          <w:rFonts w:ascii="Times New Roman" w:eastAsia="Times New Roman" w:hAnsi="Times New Roman" w:cs="Times New Roman"/>
          <w:bCs/>
          <w:color w:val="000000" w:themeColor="text1"/>
          <w:shd w:val="clear" w:color="auto" w:fill="FFFFFF"/>
          <w:lang w:val="es-ES_tradnl"/>
        </w:rPr>
        <w:t xml:space="preserve"> recolección de elementos materiales probatorios y evidencia física</w:t>
      </w:r>
    </w:p>
    <w:p w14:paraId="37F713E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CC414D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29600FE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PARTICULARIDADES DE LOS ACTOS DE INVESTIGACIÓN</w:t>
      </w:r>
    </w:p>
    <w:p w14:paraId="654E4F8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 CRÍMENES DE COMPETENCIA DE LA JEP</w:t>
      </w:r>
    </w:p>
    <w:p w14:paraId="084CF21E"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AF10BBE"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
        </w:rPr>
      </w:pPr>
      <w:r w:rsidRPr="00C67F78">
        <w:rPr>
          <w:rFonts w:ascii="Times New Roman" w:eastAsia="Times New Roman" w:hAnsi="Times New Roman" w:cs="Times New Roman"/>
          <w:b/>
          <w:bCs/>
          <w:color w:val="000000" w:themeColor="text1"/>
          <w:shd w:val="clear" w:color="auto" w:fill="FFFFFF"/>
          <w:lang w:val="es-ES_tradnl"/>
        </w:rPr>
        <w:t>Artículo 12.  Finalidad y objetivos de la investigación</w:t>
      </w:r>
      <w:r w:rsidRPr="00C67F78">
        <w:rPr>
          <w:rFonts w:ascii="Times New Roman" w:eastAsia="Times New Roman" w:hAnsi="Times New Roman" w:cs="Times New Roman"/>
          <w:bCs/>
          <w:color w:val="000000" w:themeColor="text1"/>
          <w:shd w:val="clear" w:color="auto" w:fill="FFFFFF"/>
          <w:lang w:val="es-ES_tradnl"/>
        </w:rPr>
        <w:t>. La investigación de crímenes de competencia de la JEP debe apuntar, según el caso, a los siguientes objetivos:</w:t>
      </w:r>
    </w:p>
    <w:p w14:paraId="5C5C3D4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A6E085" w14:textId="786CBAFF" w:rsidR="00D241A0" w:rsidRPr="00C67F78" w:rsidRDefault="00D241A0" w:rsidP="00E95B19">
      <w:pPr>
        <w:pStyle w:val="Prrafodelista"/>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Determinar las circunstancias geográficas, económicas, sociales, políticas y culturales en las cuales sucedieron los crímenes de competencia de la JEP.</w:t>
      </w:r>
    </w:p>
    <w:p w14:paraId="72003C75"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0E1C5529" w14:textId="683D5EC9" w:rsidR="00D241A0" w:rsidRPr="00C67F78" w:rsidRDefault="00D241A0" w:rsidP="00E95B19">
      <w:pPr>
        <w:pStyle w:val="Prrafodelista"/>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Cuando proceda describir la estructura y el funcionamiento de la organización criminal, sus redes de apoyo, las características del ataque y los patrones macrocriminales. </w:t>
      </w:r>
    </w:p>
    <w:p w14:paraId="6FFBB4B9"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26510B34"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Develar el plan criminal.</w:t>
      </w:r>
    </w:p>
    <w:p w14:paraId="0E27963F"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1FBBA5E3"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Asociar casos y situaciones.</w:t>
      </w:r>
    </w:p>
    <w:p w14:paraId="7CD7B560"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7A5621C0"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Identificar sus responsables.</w:t>
      </w:r>
    </w:p>
    <w:p w14:paraId="5559C8F2"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707ED20A"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Establecer los crímenes más graves y representativos.</w:t>
      </w:r>
    </w:p>
    <w:p w14:paraId="4C4CB993" w14:textId="77777777" w:rsidR="00D241A0" w:rsidRPr="00C67F78" w:rsidRDefault="00D241A0" w:rsidP="00E95B19">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367824A1" w14:textId="77777777" w:rsidR="00D241A0" w:rsidRPr="00C67F78" w:rsidRDefault="00D241A0" w:rsidP="00E95B19">
      <w:pPr>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Identificar a las víctimas </w:t>
      </w:r>
      <w:r w:rsidRPr="00C67F78">
        <w:rPr>
          <w:rFonts w:ascii="Times New Roman" w:hAnsi="Times New Roman"/>
          <w:color w:val="000000" w:themeColor="text1"/>
          <w:shd w:val="clear" w:color="auto" w:fill="FFFFFF"/>
          <w:lang w:val="es-ES_tradnl"/>
        </w:rPr>
        <w:t>y las condiciones particulares que les ocasionen afectaciones diferenciadas</w:t>
      </w:r>
    </w:p>
    <w:p w14:paraId="3A22015E" w14:textId="77777777" w:rsidR="00D241A0" w:rsidRPr="00C67F78" w:rsidRDefault="00D241A0" w:rsidP="00E95B19">
      <w:pPr>
        <w:pStyle w:val="Prrafodelista"/>
        <w:ind w:left="426" w:hanging="426"/>
        <w:rPr>
          <w:rFonts w:ascii="Times New Roman" w:eastAsia="Times New Roman" w:hAnsi="Times New Roman" w:cs="Times New Roman"/>
          <w:bCs/>
          <w:color w:val="000000" w:themeColor="text1"/>
          <w:shd w:val="clear" w:color="auto" w:fill="FFFFFF"/>
          <w:lang w:val="es-ES_tradnl"/>
        </w:rPr>
      </w:pPr>
    </w:p>
    <w:p w14:paraId="459B3490" w14:textId="77777777" w:rsidR="00D241A0" w:rsidRPr="00C67F78" w:rsidRDefault="00D241A0" w:rsidP="00E95B19">
      <w:pPr>
        <w:widowControl w:val="0"/>
        <w:numPr>
          <w:ilvl w:val="0"/>
          <w:numId w:val="27"/>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lastRenderedPageBreak/>
        <w:t xml:space="preserve">Cuando sea procedente, determinar los móviles del plan criminal y en especial aquellos que comporten razones de discriminación por etnia, raza, género, orientación sexual, identidad de género, convicciones religión, ideologías políticas o similares. </w:t>
      </w:r>
    </w:p>
    <w:p w14:paraId="6E3C41BD" w14:textId="77777777" w:rsidR="00D241A0" w:rsidRPr="00C67F78" w:rsidRDefault="00D241A0" w:rsidP="00E95B19">
      <w:pPr>
        <w:pStyle w:val="Prrafodelista"/>
        <w:ind w:left="426" w:hanging="426"/>
        <w:rPr>
          <w:rFonts w:ascii="Times New Roman" w:eastAsia="Times New Roman" w:hAnsi="Times New Roman" w:cs="Times New Roman"/>
          <w:bCs/>
          <w:color w:val="000000" w:themeColor="text1"/>
          <w:shd w:val="clear" w:color="auto" w:fill="FFFFFF"/>
          <w:lang w:val="es-ES_tradnl"/>
        </w:rPr>
      </w:pPr>
    </w:p>
    <w:p w14:paraId="18B2F02A" w14:textId="77777777" w:rsidR="00D241A0" w:rsidRPr="00C67F78" w:rsidRDefault="00D241A0" w:rsidP="00E95B19">
      <w:pPr>
        <w:widowControl w:val="0"/>
        <w:numPr>
          <w:ilvl w:val="0"/>
          <w:numId w:val="27"/>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Establecer las rutas del narcotráfico y actividades ilícitas; bienes de los perpetradores y las organizaciones criminales. </w:t>
      </w:r>
    </w:p>
    <w:p w14:paraId="23B44284" w14:textId="77777777" w:rsidR="00D241A0" w:rsidRPr="00C67F78" w:rsidRDefault="00D241A0" w:rsidP="00E95B19">
      <w:pPr>
        <w:ind w:left="426" w:hanging="426"/>
        <w:rPr>
          <w:rFonts w:ascii="Times New Roman" w:eastAsia="Times New Roman" w:hAnsi="Times New Roman" w:cs="Times New Roman"/>
          <w:bCs/>
          <w:color w:val="000000" w:themeColor="text1"/>
          <w:shd w:val="clear" w:color="auto" w:fill="FFFFFF"/>
          <w:lang w:val="es-ES_tradnl"/>
        </w:rPr>
      </w:pPr>
    </w:p>
    <w:p w14:paraId="556891D3" w14:textId="26664DA0" w:rsidR="00D241A0" w:rsidRPr="00E95B19" w:rsidRDefault="00D241A0" w:rsidP="00E95B19">
      <w:pPr>
        <w:pStyle w:val="Prrafodelista"/>
        <w:widowControl w:val="0"/>
        <w:numPr>
          <w:ilvl w:val="0"/>
          <w:numId w:val="27"/>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Cs/>
          <w:color w:val="000000" w:themeColor="text1"/>
          <w:shd w:val="clear" w:color="auto" w:fill="FFFFFF"/>
          <w:lang w:val="es-ES_tradnl"/>
        </w:rPr>
        <w:t>Los demás que se estimen necesarios.</w:t>
      </w:r>
    </w:p>
    <w:p w14:paraId="27AF3D9F" w14:textId="77777777" w:rsidR="00D241A0" w:rsidRPr="00C67F78" w:rsidRDefault="00D241A0" w:rsidP="00D241A0">
      <w:pPr>
        <w:pStyle w:val="Prrafodelista"/>
        <w:widowControl w:val="0"/>
        <w:rPr>
          <w:rFonts w:ascii="Times New Roman" w:eastAsia="Times New Roman" w:hAnsi="Times New Roman" w:cs="Times New Roman"/>
          <w:bCs/>
          <w:color w:val="000000" w:themeColor="text1"/>
          <w:shd w:val="clear" w:color="auto" w:fill="FFFFFF"/>
          <w:lang w:val="es-ES_tradnl"/>
        </w:rPr>
      </w:pPr>
    </w:p>
    <w:p w14:paraId="08DBBACE" w14:textId="77777777" w:rsidR="00D241A0" w:rsidRPr="00C67F78" w:rsidRDefault="00D241A0" w:rsidP="00825928">
      <w:pPr>
        <w:widowControl w:val="0"/>
        <w:ind w:right="288"/>
        <w:jc w:val="both"/>
        <w:rPr>
          <w:rFonts w:ascii="Times New Roman" w:hAnsi="Times New Roman"/>
          <w:color w:val="000000" w:themeColor="text1"/>
          <w:lang w:val="es-ES_tradnl"/>
        </w:rPr>
      </w:pPr>
      <w:r w:rsidRPr="00C67F78">
        <w:rPr>
          <w:rFonts w:ascii="Times New Roman" w:hAnsi="Times New Roman"/>
          <w:b/>
          <w:color w:val="000000" w:themeColor="text1"/>
          <w:lang w:val="es-ES_tradnl"/>
        </w:rPr>
        <w:t>Parágrafo.</w:t>
      </w:r>
      <w:r w:rsidRPr="00C67F78">
        <w:rPr>
          <w:rFonts w:ascii="Times New Roman" w:hAnsi="Times New Roman"/>
          <w:color w:val="000000" w:themeColor="text1"/>
          <w:lang w:val="es-ES_tradnl"/>
        </w:rPr>
        <w:t xml:space="preserve">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709A3398" w14:textId="77777777" w:rsidR="00D241A0" w:rsidRPr="00C67F78" w:rsidRDefault="00D241A0" w:rsidP="00D241A0">
      <w:pPr>
        <w:widowControl w:val="0"/>
        <w:ind w:left="360" w:right="288"/>
        <w:jc w:val="both"/>
        <w:rPr>
          <w:rFonts w:ascii="Times New Roman" w:hAnsi="Times New Roman"/>
          <w:color w:val="000000" w:themeColor="text1"/>
          <w:shd w:val="clear" w:color="auto" w:fill="FFFFFF"/>
          <w:lang w:val="es-ES_tradnl"/>
        </w:rPr>
      </w:pPr>
    </w:p>
    <w:p w14:paraId="66BA485A" w14:textId="77777777" w:rsidR="00D241A0" w:rsidRPr="00C67F78" w:rsidRDefault="00D241A0" w:rsidP="00825928">
      <w:pPr>
        <w:widowControl w:val="0"/>
        <w:ind w:right="288"/>
        <w:jc w:val="both"/>
        <w:rPr>
          <w:rFonts w:ascii="Times New Roman" w:hAnsi="Times New Roman" w:cs="Times New Roman"/>
          <w:color w:val="000000" w:themeColor="text1"/>
          <w:shd w:val="clear" w:color="auto" w:fill="FFFFFF"/>
          <w:lang w:val="es-ES_tradnl"/>
        </w:rPr>
      </w:pPr>
      <w:r w:rsidRPr="00C67F78">
        <w:rPr>
          <w:rFonts w:ascii="Times New Roman" w:hAnsi="Times New Roman" w:cs="Times New Roman"/>
          <w:b/>
          <w:color w:val="000000" w:themeColor="text1"/>
          <w:shd w:val="clear" w:color="auto" w:fill="FFFFFF"/>
          <w:lang w:val="es-ES_tradnl"/>
        </w:rPr>
        <w:t>Parágrafo segundo.</w:t>
      </w:r>
      <w:r w:rsidRPr="00C67F78">
        <w:rPr>
          <w:rFonts w:ascii="Times New Roman" w:hAnsi="Times New Roman" w:cs="Times New Roman"/>
          <w:color w:val="000000" w:themeColor="text1"/>
          <w:shd w:val="clear" w:color="auto" w:fill="FFFFFF"/>
          <w:lang w:val="es-ES_tradnl"/>
        </w:rPr>
        <w:t xml:space="preserve"> </w:t>
      </w:r>
      <w:r w:rsidRPr="00C67F78">
        <w:rPr>
          <w:rFonts w:ascii="Times New Roman" w:hAnsi="Times New Roman" w:cs="Times New Roman"/>
          <w:color w:val="000000" w:themeColor="text1"/>
          <w:lang w:val="es-ES"/>
        </w:rPr>
        <w:t>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p>
    <w:p w14:paraId="1376818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4541A4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6980971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RECURSO DE REPOSICIÓN</w:t>
      </w:r>
    </w:p>
    <w:p w14:paraId="0530446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BC624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13.</w:t>
      </w:r>
      <w:r w:rsidRPr="00C67F78">
        <w:rPr>
          <w:rFonts w:ascii="Times New Roman" w:eastAsia="Times New Roman" w:hAnsi="Times New Roman" w:cs="Times New Roman"/>
          <w:b/>
          <w:bCs/>
          <w:color w:val="000000" w:themeColor="text1"/>
          <w:shd w:val="clear" w:color="auto" w:fill="FFFFFF"/>
          <w:lang w:val="es-ES_tradnl"/>
        </w:rPr>
        <w:t xml:space="preserve"> Trámite del recurso de reposición</w:t>
      </w:r>
      <w:r w:rsidRPr="00C67F78">
        <w:rPr>
          <w:rFonts w:ascii="Times New Roman" w:eastAsia="Times New Roman" w:hAnsi="Times New Roman" w:cs="Times New Roman"/>
          <w:bCs/>
          <w:color w:val="000000" w:themeColor="text1"/>
          <w:shd w:val="clear" w:color="auto" w:fill="FFFFFF"/>
          <w:lang w:val="es-ES_tradnl"/>
        </w:rPr>
        <w:t xml:space="preserve">.  La reposición procede contra todas las resoluciones que emitan las Salas y Secciones de la Jurisdicción Especial para la Paz.  </w:t>
      </w:r>
    </w:p>
    <w:p w14:paraId="01142A1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D9FB9C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recurso deberá interponerse por el sujeto procesal o interviniente afectado con la decisión, con expresión de las razones que lo sustenten. </w:t>
      </w:r>
    </w:p>
    <w:p w14:paraId="73A7DA9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978E40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la resolución a impugnar sea escrita, deberá interponerse por escrito dentro de los tres (3) días siguientes al de la notificación. En caso de que la resolución fuera proferida en audiencia, el recurrente deberá interponerlo y sustentarlo oralmente cuando la Sala o Sección le conceda la oportunidad para hacerlo.</w:t>
      </w:r>
    </w:p>
    <w:p w14:paraId="7DD114B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15B74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decide la reposición no es susceptible de ningún recurso, salvo que contenga puntos no decididos en la anterior, caso en el cual podrá interponerse respecto de los puntos nuevos.</w:t>
      </w:r>
    </w:p>
    <w:p w14:paraId="312615F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25440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recurso de reposición presentado por escrito será resuelto previo traslado a los demás sujetos procesales e intervinientes por tres (3) días, dentro de los tres (3) días siguientes.</w:t>
      </w:r>
    </w:p>
    <w:p w14:paraId="39B07DB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2D3AAE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El recurso de reposición interpuesto en audiencia será resuelto en el mismo acto por las Salas o Secciones, previo traslado a los demás sujetos procesales e intervinientes.  Dada la complejidad de la decisión las Salas o Secciones podrán suspender el término para decidir el recurso y citar a nueva audiencia para proferir su decisión dentro de los cinco (5) días siguientes.</w:t>
      </w:r>
    </w:p>
    <w:p w14:paraId="4D50161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46C56B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1B473C3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RECURSO DE APELACIÓN</w:t>
      </w:r>
    </w:p>
    <w:p w14:paraId="16DECBE0"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C40106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14. Procedencia del recurso de apelación</w:t>
      </w:r>
      <w:r w:rsidRPr="00C67F78">
        <w:rPr>
          <w:rFonts w:ascii="Times New Roman" w:eastAsia="Times New Roman" w:hAnsi="Times New Roman" w:cs="Times New Roman"/>
          <w:bCs/>
          <w:color w:val="000000" w:themeColor="text1"/>
          <w:shd w:val="clear" w:color="auto" w:fill="FFFFFF"/>
          <w:lang w:val="es-ES_tradnl"/>
        </w:rPr>
        <w:t>. Serán apelables:</w:t>
      </w:r>
    </w:p>
    <w:p w14:paraId="40C37E2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6CB02D2"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define la competencia de la JEP.</w:t>
      </w:r>
    </w:p>
    <w:p w14:paraId="553800AA"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607E5372"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la medida cautelar.</w:t>
      </w:r>
    </w:p>
    <w:p w14:paraId="69542683"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C565138"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no reconozca la calidad de víctima.</w:t>
      </w:r>
    </w:p>
    <w:p w14:paraId="7676C52E"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45776EDF"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decisiones que apliquen o excluyan criterios de conexidad.</w:t>
      </w:r>
    </w:p>
    <w:p w14:paraId="11E52FEA"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06BE1C0"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decisiones sobre selección de casos.</w:t>
      </w:r>
    </w:p>
    <w:p w14:paraId="65C05000"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1DC9F442"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decide en forma definitiva la terminación del proceso.</w:t>
      </w:r>
    </w:p>
    <w:p w14:paraId="67AC3CCD"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5A5607C"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decisiones que profiera, en función de control de garantías, la Sección de Primera Instancia para casos de Ausencia de Reconocimiento de Verdad y Responsabilidad.</w:t>
      </w:r>
    </w:p>
    <w:p w14:paraId="447350FC"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16F6A885"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la nulidad.</w:t>
      </w:r>
    </w:p>
    <w:p w14:paraId="0FABA90C"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4780E3B6"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sobre la exclusión de una prueba del juicio oral.</w:t>
      </w:r>
    </w:p>
    <w:p w14:paraId="36AC995B"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1684028A"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 La decisión que niegue la práctica de pruebas en juicio por la Sección de Primera Instancia para casos de Ausencia de Reconocimiento de Verdad y Responsabilidad.</w:t>
      </w:r>
    </w:p>
    <w:p w14:paraId="616230BD"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0EF49CE1"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 La sentencia.</w:t>
      </w:r>
    </w:p>
    <w:p w14:paraId="59330B86"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4935DB1D"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el incidente de régimen de condicionalidad.</w:t>
      </w:r>
    </w:p>
    <w:p w14:paraId="3223C80B" w14:textId="77777777" w:rsidR="00D241A0" w:rsidRPr="00C67F78" w:rsidRDefault="00D241A0" w:rsidP="00E95B19">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1BE260A"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que resuelve la revocatoria de la libertad condicionada, de la libertad condicional y de la libertad transitoria, condicionada y anticipada; o, aquella que resuelve la revocatoria de la sustitución de la privación de la libertad intramural por la privación de libertad en unidad militar o policial.</w:t>
      </w:r>
    </w:p>
    <w:p w14:paraId="16C61185" w14:textId="77777777" w:rsidR="00D241A0" w:rsidRPr="00C67F78" w:rsidRDefault="00D241A0" w:rsidP="00E95B19">
      <w:pPr>
        <w:pStyle w:val="Prrafodelista"/>
        <w:ind w:hanging="360"/>
        <w:rPr>
          <w:rFonts w:ascii="Times New Roman" w:eastAsia="Times New Roman" w:hAnsi="Times New Roman" w:cs="Times New Roman"/>
          <w:bCs/>
          <w:color w:val="000000" w:themeColor="text1"/>
          <w:shd w:val="clear" w:color="auto" w:fill="FFFFFF"/>
          <w:lang w:val="es-ES_tradnl"/>
        </w:rPr>
      </w:pPr>
    </w:p>
    <w:p w14:paraId="479AE485"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demás decisiones que se determinen de forma expresa en esta Ley.</w:t>
      </w:r>
    </w:p>
    <w:p w14:paraId="1C3DADEA" w14:textId="77777777" w:rsidR="00D241A0" w:rsidRPr="00C67F78" w:rsidRDefault="00D241A0" w:rsidP="00E95B19">
      <w:pPr>
        <w:pStyle w:val="Prrafodelista"/>
        <w:ind w:hanging="360"/>
        <w:rPr>
          <w:rFonts w:ascii="Times New Roman" w:eastAsia="Times New Roman" w:hAnsi="Times New Roman" w:cs="Times New Roman"/>
          <w:bCs/>
          <w:color w:val="000000" w:themeColor="text1"/>
          <w:shd w:val="clear" w:color="auto" w:fill="FFFFFF"/>
          <w:lang w:val="es-ES_tradnl"/>
        </w:rPr>
      </w:pPr>
    </w:p>
    <w:p w14:paraId="0545BD8F" w14:textId="77777777" w:rsidR="00D241A0" w:rsidRPr="00C67F78" w:rsidRDefault="00D241A0" w:rsidP="00E95B19">
      <w:pPr>
        <w:widowControl w:val="0"/>
        <w:numPr>
          <w:ilvl w:val="1"/>
          <w:numId w:val="13"/>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 xml:space="preserve"> Las decisiones frente a las recusaciones de los magistrados. </w:t>
      </w:r>
    </w:p>
    <w:p w14:paraId="5F85B85E" w14:textId="77777777" w:rsidR="00D241A0" w:rsidRPr="00C67F78" w:rsidRDefault="00D241A0" w:rsidP="00D241A0">
      <w:pPr>
        <w:pStyle w:val="Prrafodelista"/>
        <w:rPr>
          <w:rFonts w:ascii="Times New Roman" w:eastAsia="Times New Roman" w:hAnsi="Times New Roman" w:cs="Times New Roman"/>
          <w:bCs/>
          <w:color w:val="000000" w:themeColor="text1"/>
          <w:shd w:val="clear" w:color="auto" w:fill="FFFFFF"/>
          <w:lang w:val="es-ES_tradnl"/>
        </w:rPr>
      </w:pPr>
    </w:p>
    <w:p w14:paraId="27FEC87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El recurso se concederá en efecto evolutivo, salvo las previstas en los numerales 2, 6, 8, 9, 11, 13 y 14 en cuyo caso se concederá en efectos suspensivos.  </w:t>
      </w:r>
    </w:p>
    <w:p w14:paraId="745C45C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EED6D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15.</w:t>
      </w:r>
      <w:r w:rsidRPr="00C67F78">
        <w:rPr>
          <w:rFonts w:ascii="Times New Roman" w:eastAsia="Times New Roman" w:hAnsi="Times New Roman" w:cs="Times New Roman"/>
          <w:b/>
          <w:bCs/>
          <w:color w:val="000000" w:themeColor="text1"/>
          <w:shd w:val="clear" w:color="auto" w:fill="FFFFFF"/>
          <w:lang w:val="es-ES_tradnl"/>
        </w:rPr>
        <w:t xml:space="preserve"> Trámite del recurso de apelación. </w:t>
      </w:r>
      <w:r w:rsidRPr="00C67F78">
        <w:rPr>
          <w:rFonts w:ascii="Times New Roman" w:eastAsia="Times New Roman" w:hAnsi="Times New Roman" w:cs="Times New Roman"/>
          <w:bCs/>
          <w:color w:val="000000" w:themeColor="text1"/>
          <w:shd w:val="clear" w:color="auto" w:fill="FFFFFF"/>
          <w:lang w:val="es-ES_tradnl"/>
        </w:rPr>
        <w:t>El recurso podrá ser interpuesto por el sujeto procesal o interviniente a quien le fuera desfavorable la decisión.</w:t>
      </w:r>
    </w:p>
    <w:p w14:paraId="6FB5ACD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B44B5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recurso de apelación contra la decisión que se emita en desarrollo de una audiencia o diligencia deberá interponerse en forma verbal inmediatamente después de ser pronunciada. Cuando se trate de providencia escrita, deberá interponerse en el acto de su notificación personal o por escrito dentro de los tres (3) días siguientes a su notificación por estado, salvo disposición en contrario.</w:t>
      </w:r>
    </w:p>
    <w:p w14:paraId="4ABAE1B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E71B0D2" w14:textId="2CD2098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Si se trata de resoluciones de fondo, vencido el término anterior, el recurso podrá ser sustentado oralmente en forma inmediata o por escrito dentro de los cinco (5) días siguientes. Cuando se trate de sentencias la sustentación será por escrito dentro de los diez (10) días siguientes.</w:t>
      </w:r>
    </w:p>
    <w:p w14:paraId="6A9960D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92548B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Se dará traslado a los no recurrentes en la misma audiencia o diligencia para que se pronuncien sobre la sustentación del recurso, si la resolución apelada fue emitida de manera oral. Si la resolución impugnada fue escrita, el traslado a los no recurrentes será común por cinco (5) días, luego de vencido el término de ejecutoria y sustentado el recurso por el apelante.</w:t>
      </w:r>
    </w:p>
    <w:p w14:paraId="46634CD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A872B4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sustentación deberá limitarse a señalar los aspectos que impugna de la providencia y los argumentos de hecho, de derecho y probatorios en que fundamenta su disenso. Si el apelante sustenta el recurso en debida forma y de manera oportuna, la Sala o Sección de primera instancia lo concederá de inmediato y señalará el efecto; en caso contrario, lo declarará desierto.</w:t>
      </w:r>
    </w:p>
    <w:p w14:paraId="5E93D02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7A4689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de Apelación, con fundamento en el recurso interpuesto, decidirá únicamente en relación con los reparos concretos formulados por el apelante. Recibida la actuación, dispondrá de treinta (30) días para su decisión cuando se trate de resoluciones, y de sesenta días (60) días cuando sean sentencias. La decisión del recurso de apelación se proferirá por escrito. La Sección de Apelaciones podrá decidir si realiza una audiencia de sustentación.</w:t>
      </w:r>
    </w:p>
    <w:p w14:paraId="294C4FB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F9A7BB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16.</w:t>
      </w:r>
      <w:r w:rsidRPr="00C67F78">
        <w:rPr>
          <w:rFonts w:ascii="Times New Roman" w:eastAsia="Times New Roman" w:hAnsi="Times New Roman" w:cs="Times New Roman"/>
          <w:b/>
          <w:bCs/>
          <w:color w:val="000000" w:themeColor="text1"/>
          <w:shd w:val="clear" w:color="auto" w:fill="FFFFFF"/>
          <w:lang w:val="es-ES_tradnl"/>
        </w:rPr>
        <w:t xml:space="preserve"> Decisión sobre la apelación de sentencias condenatorias adoptadas por primera vez por la Sección de Apelación. </w:t>
      </w:r>
      <w:r w:rsidRPr="00C67F78">
        <w:rPr>
          <w:rFonts w:ascii="Times New Roman" w:eastAsia="Times New Roman" w:hAnsi="Times New Roman" w:cs="Times New Roman"/>
          <w:bCs/>
          <w:color w:val="000000" w:themeColor="text1"/>
          <w:shd w:val="clear" w:color="auto" w:fill="FFFFFF"/>
          <w:lang w:val="es-ES_tradnl"/>
        </w:rPr>
        <w:t>La sentencia de carácter condenatorio en segunda instancia podrá ser impugnada por el condenado dentro de los términos establecidos en el artículo 15 para la interposición y sustentación del recurso.</w:t>
      </w:r>
    </w:p>
    <w:p w14:paraId="1489E93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9C497A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corresponderá a la Subsección de Apelaciones respectiva, integrada para estos efectos por dos Magistrados que no conocieron de la decisión impugnada y un conjuez o conjueza cuya selección tendrá lugar como se establece en el Reglamento de la JEP.</w:t>
      </w:r>
    </w:p>
    <w:p w14:paraId="55FAD61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F4ADF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17.</w:t>
      </w:r>
      <w:r w:rsidRPr="00C67F78">
        <w:rPr>
          <w:rFonts w:ascii="Times New Roman" w:eastAsia="Times New Roman" w:hAnsi="Times New Roman" w:cs="Times New Roman"/>
          <w:b/>
          <w:bCs/>
          <w:color w:val="000000" w:themeColor="text1"/>
          <w:shd w:val="clear" w:color="auto" w:fill="FFFFFF"/>
          <w:lang w:val="es-ES_tradnl"/>
        </w:rPr>
        <w:t xml:space="preserve"> Recurso de queja. </w:t>
      </w:r>
      <w:r w:rsidRPr="00C67F78">
        <w:rPr>
          <w:rFonts w:ascii="Times New Roman" w:eastAsia="Times New Roman" w:hAnsi="Times New Roman" w:cs="Times New Roman"/>
          <w:bCs/>
          <w:color w:val="000000" w:themeColor="text1"/>
          <w:shd w:val="clear" w:color="auto" w:fill="FFFFFF"/>
          <w:lang w:val="es-ES_tradnl"/>
        </w:rPr>
        <w:t xml:space="preserve">Cuando se deniegue el recurso de apelación, el recurrente podrá </w:t>
      </w:r>
      <w:r w:rsidRPr="00C67F78">
        <w:rPr>
          <w:rFonts w:ascii="Times New Roman" w:eastAsia="Times New Roman" w:hAnsi="Times New Roman" w:cs="Times New Roman"/>
          <w:bCs/>
          <w:color w:val="000000" w:themeColor="text1"/>
          <w:shd w:val="clear" w:color="auto" w:fill="FFFFFF"/>
          <w:lang w:val="es-ES_tradnl"/>
        </w:rPr>
        <w:lastRenderedPageBreak/>
        <w:t>interponer el de queja, dentro del término de ejecutoria de la decisión.</w:t>
      </w:r>
    </w:p>
    <w:p w14:paraId="4FC3972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89AD2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Negado el recurso de apelación, el interesado solicitará copia de la providencia impugnada y de las demás piezas pertinentes, las que se compulsarán dentro del improrrogable término de un (1) día.</w:t>
      </w:r>
    </w:p>
    <w:p w14:paraId="45C359D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259CC2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Dentro de los cuatro (4) días siguientes a la entrega de la copia de la providencia impugnada al interesado, deberá sustentar el recurso ante la Sección de apelación, con expresión de los aspectos que impugna y los argumentos de hecho, de derecho y probatorios.</w:t>
      </w:r>
    </w:p>
    <w:p w14:paraId="79F96EC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11B78C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de Apelación, dentro de los tres (3) días siguientes de recibida la actuación, decidirá de plano si declara desierto el recurso de queja, confirma la decisión de denegar o concede la apelación. Posteriormente, comunicará su decisión a la Sala o Sección de primera instancia y decidirá el recurso de apelación.</w:t>
      </w:r>
    </w:p>
    <w:p w14:paraId="45F50B7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4C67FD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CUARTO</w:t>
      </w:r>
    </w:p>
    <w:p w14:paraId="2E24501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PRUEBAS</w:t>
      </w:r>
    </w:p>
    <w:p w14:paraId="4221B0D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18AE9B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6934429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TÉCNICAS DE INVESTIGACIÓN Y RECOLECCIÓN DE ELEMENTOS</w:t>
      </w:r>
    </w:p>
    <w:p w14:paraId="14EB1DB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MATERIALES PROBATORIOS EN EL MARCO DE LA JEP</w:t>
      </w:r>
    </w:p>
    <w:p w14:paraId="1ADF587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5525B9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18. Policía judicial de la JEP. </w:t>
      </w:r>
      <w:r w:rsidRPr="00C67F78">
        <w:rPr>
          <w:rFonts w:ascii="Times New Roman" w:eastAsia="Times New Roman" w:hAnsi="Times New Roman" w:cs="Times New Roman"/>
          <w:bCs/>
          <w:color w:val="000000" w:themeColor="text1"/>
          <w:shd w:val="clear" w:color="auto" w:fill="FFFFFF"/>
          <w:lang w:val="es-ES_tradnl"/>
        </w:rPr>
        <w:t xml:space="preserve">La </w:t>
      </w:r>
      <w:r w:rsidRPr="00847F03">
        <w:rPr>
          <w:rFonts w:ascii="Times New Roman" w:eastAsia="Times New Roman" w:hAnsi="Times New Roman" w:cs="Times New Roman"/>
          <w:bCs/>
          <w:color w:val="000000" w:themeColor="text1"/>
          <w:shd w:val="clear" w:color="auto" w:fill="FFFFFF"/>
          <w:lang w:val="es-ES_tradnl"/>
        </w:rPr>
        <w:t>Unidad de Investigación y Acusación</w:t>
      </w:r>
      <w:r w:rsidRPr="00C67F78">
        <w:rPr>
          <w:rFonts w:ascii="Times New Roman" w:eastAsia="Times New Roman" w:hAnsi="Times New Roman" w:cs="Times New Roman"/>
          <w:bCs/>
          <w:color w:val="000000" w:themeColor="text1"/>
          <w:shd w:val="clear" w:color="auto" w:fill="FFFFFF"/>
          <w:lang w:val="es-ES_tradnl"/>
        </w:rPr>
        <w:t xml:space="preserve"> contará con un equipo de analistas e investigadores que cumplirán funciones permanentes de policía judicial</w:t>
      </w:r>
    </w:p>
    <w:p w14:paraId="438FD7A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051769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la recolección de elementos materiales probatorios o la práctica de pruebas de oficio, eventualmente, los Magistrados de las Salas o Secciones de la JEP podrán solicitar al Director de la UIA la asignación de un cuerpo de funcionarios de policía judicial, quienes deberán tener las condiciones y calidades exigidas para los miembros de policía judicial de la Fiscalía General de la Nación</w:t>
      </w:r>
    </w:p>
    <w:p w14:paraId="5040476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6E449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4C49A50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RÉGIMEN PROBATORIO</w:t>
      </w:r>
    </w:p>
    <w:p w14:paraId="404DC1E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214C77D" w14:textId="0432898F"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19. Libertad probatoria. </w:t>
      </w:r>
      <w:r w:rsidRPr="00C67F78">
        <w:rPr>
          <w:rFonts w:ascii="Times New Roman" w:eastAsia="Times New Roman" w:hAnsi="Times New Roman" w:cs="Times New Roman"/>
          <w:bCs/>
          <w:color w:val="000000" w:themeColor="text1"/>
          <w:shd w:val="clear" w:color="auto" w:fill="FFFFFF"/>
          <w:lang w:val="es-ES_tradnl"/>
        </w:rPr>
        <w:t>Los hechos y circunstancias de interés para la solución correcta del caso, se podrán probar por cualquiera de los medios establecidos en la legislación</w:t>
      </w:r>
      <w:r w:rsidR="00C82AF9">
        <w:rPr>
          <w:rFonts w:ascii="Times New Roman" w:eastAsia="Times New Roman" w:hAnsi="Times New Roman" w:cs="Times New Roman"/>
          <w:bCs/>
          <w:color w:val="000000" w:themeColor="text1"/>
          <w:shd w:val="clear" w:color="auto" w:fill="FFFFFF"/>
          <w:lang w:val="es-ES_tradnl"/>
        </w:rPr>
        <w:t xml:space="preserve"> y la jurisprudencia colombiana.</w:t>
      </w:r>
      <w:r w:rsidRPr="00C67F78">
        <w:rPr>
          <w:rFonts w:ascii="Times New Roman" w:eastAsia="Times New Roman" w:hAnsi="Times New Roman" w:cs="Times New Roman"/>
          <w:bCs/>
          <w:color w:val="000000" w:themeColor="text1"/>
          <w:shd w:val="clear" w:color="auto" w:fill="FFFFFF"/>
          <w:lang w:val="es-ES_tradnl"/>
        </w:rPr>
        <w:t xml:space="preserve"> </w:t>
      </w:r>
    </w:p>
    <w:p w14:paraId="7235B098" w14:textId="77777777" w:rsidR="00D241A0" w:rsidRPr="00C67F78" w:rsidRDefault="00D241A0" w:rsidP="00D241A0">
      <w:pPr>
        <w:widowControl w:val="0"/>
        <w:ind w:right="288"/>
        <w:jc w:val="both"/>
        <w:rPr>
          <w:rFonts w:ascii="Times New Roman" w:eastAsia="Times New Roman" w:hAnsi="Times New Roman" w:cs="Times New Roman"/>
          <w:b/>
          <w:bCs/>
          <w:color w:val="000000" w:themeColor="text1"/>
          <w:shd w:val="clear" w:color="auto" w:fill="FFFFFF"/>
          <w:lang w:val="es-ES_tradnl"/>
        </w:rPr>
      </w:pPr>
    </w:p>
    <w:p w14:paraId="10C49B2E"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ningún caso los</w:t>
      </w:r>
      <w:r w:rsidRPr="00C67F78">
        <w:rPr>
          <w:rFonts w:ascii="Times New Roman" w:hAnsi="Times New Roman" w:cs="Times New Roman"/>
          <w:color w:val="000000" w:themeColor="text1"/>
          <w:lang w:val="es-CO"/>
        </w:rPr>
        <w:t xml:space="preserve"> </w:t>
      </w:r>
      <w:r w:rsidRPr="00C67F78">
        <w:rPr>
          <w:rFonts w:ascii="Times New Roman" w:eastAsia="Times New Roman" w:hAnsi="Times New Roman" w:cs="Times New Roman"/>
          <w:bCs/>
          <w:color w:val="000000" w:themeColor="text1"/>
          <w:shd w:val="clear" w:color="auto" w:fill="FFFFFF"/>
          <w:lang w:val="es-ES_tradnl"/>
        </w:rPr>
        <w:t>informes de análisis preliminares o de fondo, temáticos, de contexto, patrones de macrocriminalidad o macrovictimización, análisis de casos, redes de vínculos entre otros, servirá como único medio de prueba para formular acusaciones o atribuir responsabilidades de carácter individual a los comparecientes.</w:t>
      </w:r>
    </w:p>
    <w:p w14:paraId="6181E3BD" w14:textId="77777777" w:rsidR="00D241A0" w:rsidRPr="00C67F78" w:rsidRDefault="00D241A0" w:rsidP="00D241A0">
      <w:pPr>
        <w:pStyle w:val="Textoindependiente"/>
        <w:widowControl w:val="0"/>
        <w:ind w:right="405"/>
        <w:jc w:val="both"/>
        <w:rPr>
          <w:b/>
          <w:color w:val="000000" w:themeColor="text1"/>
          <w:szCs w:val="24"/>
        </w:rPr>
      </w:pPr>
    </w:p>
    <w:p w14:paraId="4C7FA9E9" w14:textId="35ED46DD"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20.</w:t>
      </w:r>
      <w:r w:rsidRPr="00C67F78">
        <w:rPr>
          <w:rFonts w:ascii="Times New Roman" w:eastAsia="Times New Roman" w:hAnsi="Times New Roman" w:cs="Times New Roman"/>
          <w:b/>
          <w:bCs/>
          <w:color w:val="000000" w:themeColor="text1"/>
          <w:shd w:val="clear" w:color="auto" w:fill="FFFFFF"/>
          <w:lang w:val="es-ES_tradnl"/>
        </w:rPr>
        <w:t xml:space="preserve"> Modalidades de pruebas. </w:t>
      </w:r>
      <w:r w:rsidRPr="00C67F78">
        <w:rPr>
          <w:rFonts w:ascii="Times New Roman" w:eastAsia="Times New Roman" w:hAnsi="Times New Roman" w:cs="Times New Roman"/>
          <w:bCs/>
          <w:color w:val="000000" w:themeColor="text1"/>
          <w:shd w:val="clear" w:color="auto" w:fill="FFFFFF"/>
          <w:lang w:val="es-ES_tradnl"/>
        </w:rPr>
        <w:t xml:space="preserve">Son modalidades de pruebas: (i) la practicada por los </w:t>
      </w:r>
      <w:r w:rsidRPr="00C67F78">
        <w:rPr>
          <w:rFonts w:ascii="Times New Roman" w:eastAsia="Times New Roman" w:hAnsi="Times New Roman" w:cs="Times New Roman"/>
          <w:bCs/>
          <w:color w:val="000000" w:themeColor="text1"/>
          <w:shd w:val="clear" w:color="auto" w:fill="FFFFFF"/>
          <w:lang w:val="es-ES_tradnl"/>
        </w:rPr>
        <w:lastRenderedPageBreak/>
        <w:t>Magistrados de la JEP o por quien ellos deleguen o comisionen; (ii) la proveniente de otros procedimientos y actuaciones ante cualquier jurisdicción o autoridad competente, (iii) la anticipada, en los términos señalados en los artículos 284 y 285 de la Ley 906 de 2004, cuya práctica se realizará ante el Magistrado con función de control de garantías.</w:t>
      </w:r>
    </w:p>
    <w:p w14:paraId="58A636D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B91F4B2" w14:textId="68A38299" w:rsidR="00D241A0" w:rsidRPr="00C67F78" w:rsidRDefault="00D241A0" w:rsidP="00C82AF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primero.</w:t>
      </w:r>
      <w:r w:rsidRPr="00C67F78">
        <w:rPr>
          <w:rFonts w:ascii="Times New Roman" w:eastAsia="Times New Roman" w:hAnsi="Times New Roman" w:cs="Times New Roman"/>
          <w:bCs/>
          <w:color w:val="000000" w:themeColor="text1"/>
          <w:shd w:val="clear" w:color="auto" w:fill="FFFFFF"/>
          <w:lang w:val="es-ES_tradnl"/>
        </w:rPr>
        <w:t xml:space="preserve"> Los Magistrados de las Salas y Secciones podrán ordenar pruebas de oficio</w:t>
      </w:r>
      <w:r w:rsidR="00C82AF9">
        <w:rPr>
          <w:rFonts w:ascii="Times New Roman" w:eastAsia="Times New Roman" w:hAnsi="Times New Roman" w:cs="Times New Roman"/>
          <w:bCs/>
          <w:color w:val="FF0000"/>
          <w:shd w:val="clear" w:color="auto" w:fill="FFFFFF"/>
          <w:lang w:val="es-ES_tradnl"/>
        </w:rPr>
        <w:t>, siempre que sean debidamente motivadas, licitas, legalmente aportadas al proceso, regulares y oportunamente allegadas.</w:t>
      </w:r>
    </w:p>
    <w:p w14:paraId="29654BC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E18AF31" w14:textId="77777777" w:rsidR="00D241A0" w:rsidRPr="00C67F78" w:rsidRDefault="00D241A0" w:rsidP="00D241A0">
      <w:pPr>
        <w:jc w:val="both"/>
        <w:rPr>
          <w:rFonts w:ascii="Times New Roman" w:hAnsi="Times New Roman" w:cs="Times New Roman"/>
          <w:bCs/>
          <w:color w:val="000000" w:themeColor="text1"/>
          <w:lang w:val="es-ES_tradnl"/>
        </w:rPr>
      </w:pPr>
      <w:r w:rsidRPr="00C67F78">
        <w:rPr>
          <w:rFonts w:ascii="Times New Roman" w:hAnsi="Times New Roman" w:cs="Times New Roman"/>
          <w:b/>
          <w:bCs/>
          <w:color w:val="000000" w:themeColor="text1"/>
          <w:lang w:val="es-ES_tradnl"/>
        </w:rPr>
        <w:t xml:space="preserve">Parágrafo segundo. </w:t>
      </w:r>
      <w:r w:rsidRPr="00C67F78">
        <w:rPr>
          <w:rFonts w:ascii="Times New Roman" w:hAnsi="Times New Roman" w:cs="Times New Roman"/>
          <w:bCs/>
          <w:color w:val="000000" w:themeColor="text1"/>
          <w:lang w:val="es-ES_tradnl"/>
        </w:rPr>
        <w:t>Los Magistrados de la JEP y la UIA podrán solicitar a la Fiscalía, y esta deberá enviar, los elementos materiales probatorios, la información legalmente obtenida y la evidencia física recaudada en desarrollo de las fases de indagación e investigación del proceso penal ordinario, los cuales se incorporarán de conformidad con lo previsto en el artículo 40 de la presente Ley.</w:t>
      </w:r>
    </w:p>
    <w:p w14:paraId="0405B07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9505C09"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Tercero.</w:t>
      </w:r>
      <w:r w:rsidRPr="00C67F78">
        <w:rPr>
          <w:rFonts w:ascii="Times New Roman" w:eastAsia="Times New Roman" w:hAnsi="Times New Roman" w:cs="Times New Roman"/>
          <w:bCs/>
          <w:color w:val="000000" w:themeColor="text1"/>
          <w:shd w:val="clear" w:color="auto" w:fill="FFFFFF"/>
          <w:lang w:val="es-ES_tradnl"/>
        </w:rPr>
        <w:t xml:space="preserve"> Las víctimas de violencia basada en género, incluyendo aquellas de violencia sexual, tienen derecho a no ser confrontadas con su agresor</w:t>
      </w:r>
    </w:p>
    <w:p w14:paraId="4AE7C10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7E5EC4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QUINTO</w:t>
      </w:r>
    </w:p>
    <w:p w14:paraId="0AA5865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B1F230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448E92B6" w14:textId="77777777" w:rsidR="00D241A0" w:rsidRPr="00C67F78" w:rsidRDefault="00D241A0" w:rsidP="00D241A0">
      <w:pPr>
        <w:widowControl w:val="0"/>
        <w:ind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ACCESO A LA INFORMACION POR LA JEP</w:t>
      </w:r>
    </w:p>
    <w:p w14:paraId="2C9F368C"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72FC57F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21.</w:t>
      </w:r>
      <w:r w:rsidRPr="00C67F78">
        <w:rPr>
          <w:rFonts w:ascii="Times New Roman" w:eastAsia="Times New Roman" w:hAnsi="Times New Roman" w:cs="Times New Roman"/>
          <w:b/>
          <w:bCs/>
          <w:color w:val="000000" w:themeColor="text1"/>
          <w:shd w:val="clear" w:color="auto" w:fill="FFFFFF"/>
          <w:lang w:val="es-ES_tradnl"/>
        </w:rPr>
        <w:t xml:space="preserve"> Acceso a documentos. </w:t>
      </w:r>
      <w:r w:rsidRPr="00C67F78">
        <w:rPr>
          <w:rFonts w:ascii="Times New Roman" w:eastAsia="Times New Roman" w:hAnsi="Times New Roman" w:cs="Times New Roman"/>
          <w:bCs/>
          <w:color w:val="000000" w:themeColor="text1"/>
          <w:shd w:val="clear" w:color="auto" w:fill="FFFFFF"/>
          <w:lang w:val="es-ES_tradnl"/>
        </w:rPr>
        <w:t>Los Magistrados de la JEP, los Fiscales de la UIA y quienes tengan funciones de policía judicial, podrán acceder a los documentos y fuentes de investigación, atendiendo lo dispuesto en el artículo 16 del Decreto Ley 588 de 2017 y 34 de la Ley 1621 de 2013.</w:t>
      </w:r>
    </w:p>
    <w:p w14:paraId="55C6DCD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9141786" w14:textId="6F813A6B"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El carácter reservado de una información o de determinados documentos no será oponible a los Magistrados de JEP, Fiscales de la UIA</w:t>
      </w:r>
      <w:r w:rsidR="00113EE6">
        <w:rPr>
          <w:rFonts w:ascii="Times New Roman" w:eastAsia="Times New Roman" w:hAnsi="Times New Roman" w:cs="Times New Roman"/>
          <w:bCs/>
          <w:color w:val="000000" w:themeColor="text1"/>
          <w:shd w:val="clear" w:color="auto" w:fill="FFFFFF"/>
          <w:lang w:val="es-ES_tradnl"/>
        </w:rPr>
        <w:t>,</w:t>
      </w:r>
      <w:r w:rsidRPr="00C67F78">
        <w:rPr>
          <w:rFonts w:ascii="Times New Roman" w:eastAsia="Times New Roman" w:hAnsi="Times New Roman" w:cs="Times New Roman"/>
          <w:bCs/>
          <w:color w:val="000000" w:themeColor="text1"/>
          <w:shd w:val="clear" w:color="auto" w:fill="FFFFFF"/>
          <w:lang w:val="es-ES_tradnl"/>
        </w:rPr>
        <w:t xml:space="preserve"> y quienes tengan funciones de policía judicial,</w:t>
      </w:r>
      <w:r w:rsidR="00113EE6">
        <w:rPr>
          <w:rFonts w:ascii="Times New Roman" w:eastAsia="Times New Roman" w:hAnsi="Times New Roman" w:cs="Times New Roman"/>
          <w:bCs/>
          <w:color w:val="000000" w:themeColor="text1"/>
          <w:shd w:val="clear" w:color="auto" w:fill="FFFFFF"/>
          <w:lang w:val="es-ES_tradnl"/>
        </w:rPr>
        <w:t xml:space="preserve"> </w:t>
      </w:r>
      <w:r w:rsidR="00113EE6">
        <w:rPr>
          <w:rFonts w:ascii="Times New Roman" w:eastAsia="Times New Roman" w:hAnsi="Times New Roman" w:cs="Times New Roman"/>
          <w:bCs/>
          <w:color w:val="FF0000"/>
          <w:shd w:val="clear" w:color="auto" w:fill="FFFFFF"/>
          <w:lang w:val="es-ES_tradnl"/>
        </w:rPr>
        <w:t>ni al compareciente, defensa</w:t>
      </w:r>
      <w:r w:rsidRPr="00C67F78">
        <w:rPr>
          <w:rFonts w:ascii="Times New Roman" w:eastAsia="Times New Roman" w:hAnsi="Times New Roman" w:cs="Times New Roman"/>
          <w:bCs/>
          <w:color w:val="000000" w:themeColor="text1"/>
          <w:shd w:val="clear" w:color="auto" w:fill="FFFFFF"/>
          <w:lang w:val="es-ES_tradnl"/>
        </w:rPr>
        <w:t xml:space="preserve"> cuando los soliciten para el debido ejercicio de sus funciones. </w:t>
      </w:r>
      <w:r w:rsidR="00113EE6">
        <w:rPr>
          <w:rFonts w:ascii="Times New Roman" w:eastAsia="Times New Roman" w:hAnsi="Times New Roman" w:cs="Times New Roman"/>
          <w:bCs/>
          <w:color w:val="FF0000"/>
          <w:shd w:val="clear" w:color="auto" w:fill="FFFFFF"/>
          <w:lang w:val="es-ES_tradnl"/>
        </w:rPr>
        <w:t xml:space="preserve">Dichas autoridades de las JEP no estarán obligadas asegurar la reserva de las informaciones y documentos que lleguen a conocer, cuando se trate de casos de competencia de la JEP, esto es de violaciones de los derechos humanos e infracciones al derecho internacional humanitario que configuran crímenes </w:t>
      </w:r>
      <w:r w:rsidR="00DC75EE">
        <w:rPr>
          <w:rFonts w:ascii="Times New Roman" w:eastAsia="Times New Roman" w:hAnsi="Times New Roman" w:cs="Times New Roman"/>
          <w:bCs/>
          <w:color w:val="FF0000"/>
          <w:shd w:val="clear" w:color="auto" w:fill="FFFFFF"/>
          <w:lang w:val="es-ES_tradnl"/>
        </w:rPr>
        <w:t>internacionales</w:t>
      </w:r>
      <w:r w:rsidRPr="00C67F78">
        <w:rPr>
          <w:rFonts w:ascii="Times New Roman" w:eastAsia="Times New Roman" w:hAnsi="Times New Roman" w:cs="Times New Roman"/>
          <w:bCs/>
          <w:color w:val="000000" w:themeColor="text1"/>
          <w:shd w:val="clear" w:color="auto" w:fill="FFFFFF"/>
          <w:lang w:val="es-ES_tradnl"/>
        </w:rPr>
        <w:t>.</w:t>
      </w:r>
    </w:p>
    <w:p w14:paraId="22D7589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A6E0AF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22. Protección de la información. </w:t>
      </w:r>
      <w:r w:rsidRPr="00C67F78">
        <w:rPr>
          <w:rFonts w:ascii="Times New Roman" w:eastAsia="Times New Roman" w:hAnsi="Times New Roman" w:cs="Times New Roman"/>
          <w:bCs/>
          <w:color w:val="000000" w:themeColor="text1"/>
          <w:shd w:val="clear" w:color="auto" w:fill="FFFFFF"/>
          <w:lang w:val="es-ES_tradnl"/>
        </w:rPr>
        <w:t>Las Salas y Secciones de la JEP podrán adoptar medidas con el fin de proteger y preservar la información que obre en archivos públicos o privados. Su ejecución seguirá el procedimiento previsto en la presente ley para las medidas cautelares.</w:t>
      </w:r>
    </w:p>
    <w:p w14:paraId="2AA89B5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15B8BF5"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Las Salas y secciones de la JEP protegerán mediante reserva los nombres y demás datos sensibles en los casos que involucre menores de edad y en los casos de violencia sexual  </w:t>
      </w:r>
    </w:p>
    <w:p w14:paraId="5014F07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E59395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SEXTO</w:t>
      </w:r>
    </w:p>
    <w:p w14:paraId="4FF9254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41805D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CAPÍTULO ÚNICO</w:t>
      </w:r>
    </w:p>
    <w:p w14:paraId="48A5A66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MEDIDAS CAUTELARES PERSONALES</w:t>
      </w:r>
    </w:p>
    <w:p w14:paraId="15EEBE2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030293A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23. Procedencia de medidas cautelares. </w:t>
      </w:r>
      <w:r w:rsidRPr="00C67F78">
        <w:rPr>
          <w:rFonts w:ascii="Times New Roman" w:eastAsia="Times New Roman" w:hAnsi="Times New Roman" w:cs="Times New Roman"/>
          <w:bCs/>
          <w:color w:val="000000" w:themeColor="text1"/>
          <w:shd w:val="clear" w:color="auto" w:fill="FFFFFF"/>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14E61B5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AB3DDFB" w14:textId="77777777" w:rsidR="00D241A0" w:rsidRPr="00C67F78" w:rsidRDefault="00D241A0" w:rsidP="002A321F">
      <w:pPr>
        <w:pStyle w:val="Prrafodelista"/>
        <w:widowControl w:val="0"/>
        <w:numPr>
          <w:ilvl w:val="0"/>
          <w:numId w:val="18"/>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Evitar daños irreparables a personas y colectivos.</w:t>
      </w:r>
    </w:p>
    <w:p w14:paraId="4157BCF3"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5DF89D27" w14:textId="77777777" w:rsidR="00D241A0" w:rsidRPr="00C67F78" w:rsidRDefault="00D241A0" w:rsidP="002A321F">
      <w:pPr>
        <w:pStyle w:val="Prrafodelista"/>
        <w:widowControl w:val="0"/>
        <w:numPr>
          <w:ilvl w:val="0"/>
          <w:numId w:val="18"/>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Proteger y garantizar el acceso a la información que se encuentra en riesgo inminente de daño, destrucción y/o alteración.</w:t>
      </w:r>
    </w:p>
    <w:p w14:paraId="25B1CA12"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30A1D368" w14:textId="77777777" w:rsidR="00D241A0" w:rsidRPr="00C67F78" w:rsidRDefault="00D241A0" w:rsidP="002A321F">
      <w:pPr>
        <w:widowControl w:val="0"/>
        <w:numPr>
          <w:ilvl w:val="0"/>
          <w:numId w:val="18"/>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Garantizar la efectividad de las decisiones.</w:t>
      </w:r>
    </w:p>
    <w:p w14:paraId="4B37FF78" w14:textId="77777777" w:rsidR="00D241A0" w:rsidRPr="00C67F78" w:rsidRDefault="00D241A0" w:rsidP="002A321F">
      <w:pPr>
        <w:pStyle w:val="Prrafodelista"/>
        <w:ind w:left="426" w:hanging="426"/>
        <w:rPr>
          <w:rFonts w:ascii="Times New Roman" w:eastAsia="Times New Roman" w:hAnsi="Times New Roman" w:cs="Times New Roman"/>
          <w:bCs/>
          <w:color w:val="000000" w:themeColor="text1"/>
          <w:shd w:val="clear" w:color="auto" w:fill="FFFFFF"/>
          <w:lang w:val="es-ES_tradnl"/>
        </w:rPr>
      </w:pPr>
    </w:p>
    <w:p w14:paraId="3E506B65" w14:textId="77777777" w:rsidR="00D241A0" w:rsidRPr="00C67F78" w:rsidRDefault="00D241A0" w:rsidP="002A321F">
      <w:pPr>
        <w:widowControl w:val="0"/>
        <w:numPr>
          <w:ilvl w:val="0"/>
          <w:numId w:val="18"/>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La protección de las víctimas y el real restablecimiento de sus derechos </w:t>
      </w:r>
    </w:p>
    <w:p w14:paraId="2E34E280" w14:textId="77777777" w:rsidR="00D241A0" w:rsidRPr="00C67F78" w:rsidRDefault="00D241A0" w:rsidP="002A321F">
      <w:pPr>
        <w:pStyle w:val="Prrafodelista"/>
        <w:ind w:left="426" w:hanging="426"/>
        <w:rPr>
          <w:rFonts w:ascii="Times New Roman" w:hAnsi="Times New Roman"/>
          <w:color w:val="000000" w:themeColor="text1"/>
          <w:shd w:val="clear" w:color="auto" w:fill="FFFFFF"/>
          <w:lang w:val="es-ES_tradnl"/>
        </w:rPr>
      </w:pPr>
    </w:p>
    <w:p w14:paraId="3DE2160D" w14:textId="77777777" w:rsidR="00D241A0" w:rsidRPr="00C67F78" w:rsidRDefault="00D241A0" w:rsidP="002A321F">
      <w:pPr>
        <w:widowControl w:val="0"/>
        <w:numPr>
          <w:ilvl w:val="0"/>
          <w:numId w:val="18"/>
        </w:numPr>
        <w:ind w:left="426" w:right="288" w:hanging="426"/>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 xml:space="preserve">Las medidas judiciales necesarias para la asistencia de las víctimas, su protección y el restablecimiento de sus derechos. </w:t>
      </w:r>
    </w:p>
    <w:p w14:paraId="2574CA7D" w14:textId="77777777" w:rsidR="00D241A0" w:rsidRPr="00C67F78" w:rsidRDefault="00D241A0" w:rsidP="00D241A0">
      <w:pPr>
        <w:pStyle w:val="Prrafodelista"/>
        <w:widowControl w:val="0"/>
        <w:rPr>
          <w:rFonts w:ascii="Times New Roman" w:eastAsia="Times New Roman" w:hAnsi="Times New Roman" w:cs="Times New Roman"/>
          <w:bCs/>
          <w:color w:val="000000" w:themeColor="text1"/>
          <w:shd w:val="clear" w:color="auto" w:fill="FFFFFF"/>
          <w:lang w:val="es-ES_tradnl"/>
        </w:rPr>
      </w:pPr>
    </w:p>
    <w:p w14:paraId="0C88E81E"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Estas medidas solo recaerán sobre los sujetos procesales de competencia de la JEP, sin perjuicio de los derechos de las víctimas, </w:t>
      </w:r>
      <w:r w:rsidRPr="00C67F78">
        <w:rPr>
          <w:rFonts w:ascii="Times New Roman" w:hAnsi="Times New Roman"/>
          <w:color w:val="000000" w:themeColor="text1"/>
          <w:shd w:val="clear" w:color="auto" w:fill="FFFFFF"/>
          <w:lang w:val="es-ES_tradnl"/>
        </w:rPr>
        <w:t>quienes tendrán prelación sobre los demás actores.</w:t>
      </w:r>
    </w:p>
    <w:p w14:paraId="7B3D7E0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119603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sobre la medida cautelar no implica prejuzgamiento.</w:t>
      </w:r>
    </w:p>
    <w:p w14:paraId="458CC6F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4B9D948"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color w:val="000000" w:themeColor="text1"/>
          <w:shd w:val="clear" w:color="auto" w:fill="FFFFFF"/>
          <w:lang w:val="es-ES_tradnl"/>
        </w:rPr>
        <w:t>Las solicitudes de medidas cautelares formuladas por la víctima o su representante serán atendidas de forma prioritaria y prevalente.</w:t>
      </w:r>
    </w:p>
    <w:p w14:paraId="28D18583" w14:textId="77777777" w:rsidR="00D241A0" w:rsidRPr="00C67F78" w:rsidRDefault="00D241A0" w:rsidP="00D241A0">
      <w:pPr>
        <w:widowControl w:val="0"/>
        <w:ind w:left="360" w:right="288"/>
        <w:jc w:val="both"/>
        <w:rPr>
          <w:rFonts w:ascii="Times New Roman" w:hAnsi="Times New Roman"/>
          <w:color w:val="000000" w:themeColor="text1"/>
          <w:shd w:val="clear" w:color="auto" w:fill="FFFFFF"/>
          <w:lang w:val="es-ES_tradnl"/>
        </w:rPr>
      </w:pPr>
    </w:p>
    <w:p w14:paraId="08FBAAB7" w14:textId="77777777" w:rsidR="00D241A0" w:rsidRPr="00C67F78" w:rsidRDefault="00D241A0" w:rsidP="00825928">
      <w:pPr>
        <w:widowControl w:val="0"/>
        <w:ind w:right="288"/>
        <w:jc w:val="both"/>
        <w:rPr>
          <w:rFonts w:ascii="Times New Roman" w:hAnsi="Times New Roman"/>
          <w:b/>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 xml:space="preserve">Parágrafo. </w:t>
      </w:r>
      <w:r w:rsidRPr="00C67F78">
        <w:rPr>
          <w:rFonts w:ascii="Times New Roman" w:hAnsi="Times New Roman"/>
          <w:color w:val="000000" w:themeColor="text1"/>
          <w:shd w:val="clear" w:color="auto" w:fill="FFFFFF"/>
          <w:lang w:val="es-ES_tradnl"/>
        </w:rPr>
        <w:t xml:space="preserve">En ningún caso las medidas adoptadas por la JEP recaerán sobre asuntos de competencia de cualquier otra la jurisdicción o que hayan sido proferidos por cualquiera de sus autoridades. </w:t>
      </w:r>
      <w:r w:rsidRPr="00C67F78">
        <w:rPr>
          <w:rFonts w:ascii="Times New Roman" w:hAnsi="Times New Roman"/>
          <w:b/>
          <w:color w:val="000000" w:themeColor="text1"/>
          <w:shd w:val="clear" w:color="auto" w:fill="FFFFFF"/>
          <w:lang w:val="es-ES_tradnl"/>
        </w:rPr>
        <w:t xml:space="preserve"> </w:t>
      </w:r>
    </w:p>
    <w:p w14:paraId="39D0E3D5" w14:textId="4BEB0BA1"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15532E8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24.</w:t>
      </w:r>
      <w:r w:rsidRPr="00C67F78">
        <w:rPr>
          <w:rFonts w:ascii="Times New Roman" w:eastAsia="Times New Roman" w:hAnsi="Times New Roman" w:cs="Times New Roman"/>
          <w:b/>
          <w:bCs/>
          <w:color w:val="000000" w:themeColor="text1"/>
          <w:shd w:val="clear" w:color="auto" w:fill="FFFFFF"/>
          <w:lang w:val="es-ES_tradnl"/>
        </w:rPr>
        <w:t xml:space="preserve"> Contenido y alcance de las medidas cautelares</w:t>
      </w:r>
      <w:r w:rsidRPr="00C67F78">
        <w:rPr>
          <w:rFonts w:ascii="Times New Roman" w:eastAsia="Times New Roman" w:hAnsi="Times New Roman" w:cs="Times New Roman"/>
          <w:bCs/>
          <w:color w:val="000000" w:themeColor="text1"/>
          <w:shd w:val="clear" w:color="auto" w:fill="FFFFFF"/>
          <w:lang w:val="es-ES_tradnl"/>
        </w:rPr>
        <w:t>. Las medidas cautelares podrán ser preventivas, conservativas, anticipativas o suspensivas. Para el efecto, la Sala o Sección podrá decretar una o varias de las siguientes medidas:</w:t>
      </w:r>
    </w:p>
    <w:p w14:paraId="332BE27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59B62F1"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Disponer la protección de personas o grupos de personas que intervengan ante la JEP, siempre que el beneficiario o los beneficiarios puedan ser determinados o determinables, a través de su ubicación geográfica o su pertenencia o vínculo a un grupo, pueblo, comunidad u organización.</w:t>
      </w:r>
    </w:p>
    <w:p w14:paraId="252F997C"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E1FED09"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que se mantenga la situación, o que se restablezca al estado en que se encontraba antes de la conducta vulneratoria o amenazante, cuando fuere posible.</w:t>
      </w:r>
    </w:p>
    <w:p w14:paraId="19D53495"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34F0874"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Impartir órdenes orientadas a la protección y conservación de la información.</w:t>
      </w:r>
    </w:p>
    <w:p w14:paraId="2A041931"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A47387A" w14:textId="77777777" w:rsidR="00D241A0" w:rsidRPr="00C67F78" w:rsidRDefault="00D241A0" w:rsidP="002A321F">
      <w:pPr>
        <w:widowControl w:val="0"/>
        <w:numPr>
          <w:ilvl w:val="0"/>
          <w:numId w:val="1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demás que considere pertinente para lograr el objetivo que se pretende con la medida cautelar.</w:t>
      </w:r>
    </w:p>
    <w:p w14:paraId="194E8BB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551EA6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Para la determinación de las medidas cautelares se tendrá en cuenta el enfoque diferencial.</w:t>
      </w:r>
    </w:p>
    <w:p w14:paraId="6299665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1F85FB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25. Seguimiento. </w:t>
      </w:r>
      <w:r w:rsidRPr="00C67F78">
        <w:rPr>
          <w:rFonts w:ascii="Times New Roman" w:eastAsia="Times New Roman" w:hAnsi="Times New Roman" w:cs="Times New Roman"/>
          <w:bCs/>
          <w:color w:val="000000" w:themeColor="text1"/>
          <w:shd w:val="clear" w:color="auto" w:fill="FFFFFF"/>
          <w:lang w:val="es-ES_tradnl"/>
        </w:rPr>
        <w:t>La Sala o Sección realizará seguimiento cada seis meses a las medidas cautelares vigentes, con el fin de mantenerlas, modificarlas o levantarlas. En cualquier momento, el interesado podrá presentar una petición debidamente fundada a fin de que la Sala o Sección deje sin efecto las medidas cautelares vigentes. La Sala o Sección solicitará observaciones a los beneficiarios antes de decidir sobre la petición. La presentación de tal solicitud no suspenderá la vigencia de las medidas cautelares otorgadas.</w:t>
      </w:r>
    </w:p>
    <w:p w14:paraId="207DB5B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B1287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Sala o Sección podrá tomar medidas de seguimiento, como requerir información relevante sobre cualquier asunto relacionado con su otorgamiento, observancia y vigencia; fijar cronogramas de implementación, realizar audiencias, reuniones de trabajo, visitas de seguimiento y revisión.</w:t>
      </w:r>
    </w:p>
    <w:p w14:paraId="54692D4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1FBA9E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26. Sanciones. </w:t>
      </w:r>
      <w:r w:rsidRPr="00C67F78">
        <w:rPr>
          <w:rFonts w:ascii="Times New Roman" w:eastAsia="Times New Roman" w:hAnsi="Times New Roman" w:cs="Times New Roman"/>
          <w:bCs/>
          <w:color w:val="000000" w:themeColor="text1"/>
          <w:shd w:val="clear" w:color="auto" w:fill="FFFFFF"/>
          <w:lang w:val="es-ES_tradnl"/>
        </w:rPr>
        <w:t>El incumplimiento de una medida cautelar dará lugar a la apertura de un incidente de desacato como consecuencia del cual se podrán imponer multas hasta de cincuenta (50) salarios mínimos mensuales legales vigentes a cargo del renuente, acompañadas de arresto de hasta cinco (5) días sin perjuicio de las responsabilidades disciplinarias y penales que conlleven la renuencia.</w:t>
      </w:r>
    </w:p>
    <w:p w14:paraId="0EB2E9D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0C11FB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sanción será impuesta al responsable del cumplimiento de la medida cautelar por la Sala o Sección que profirió la orden, mediante trámite incidental y será susceptible del recurso de apelación, el que se decidirá en el término de cinco (5) días.</w:t>
      </w:r>
    </w:p>
    <w:p w14:paraId="0BEB789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37D238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27.</w:t>
      </w:r>
      <w:r w:rsidRPr="00C67F78">
        <w:rPr>
          <w:rFonts w:ascii="Times New Roman" w:eastAsia="Times New Roman" w:hAnsi="Times New Roman" w:cs="Times New Roman"/>
          <w:b/>
          <w:bCs/>
          <w:color w:val="000000" w:themeColor="text1"/>
          <w:shd w:val="clear" w:color="auto" w:fill="FFFFFF"/>
          <w:lang w:val="es-ES_tradnl"/>
        </w:rPr>
        <w:t xml:space="preserve"> Levantamiento, modificación y revocatoria de la medida cautelar. </w:t>
      </w:r>
      <w:r w:rsidRPr="00C67F78">
        <w:rPr>
          <w:rFonts w:ascii="Times New Roman" w:eastAsia="Times New Roman" w:hAnsi="Times New Roman" w:cs="Times New Roman"/>
          <w:bCs/>
          <w:color w:val="000000" w:themeColor="text1"/>
          <w:shd w:val="clear" w:color="auto" w:fill="FFFFFF"/>
          <w:lang w:val="es-ES_tradnl"/>
        </w:rPr>
        <w:t>La medida cautelar podrá ser modificada o revocada en cualquier estado del proceso, de oficio o por solicitud, cuando la Sala o Sección advierta que no se cumplieron los requisitos para su otorgamiento o que estos ya no se presentan o fueron superados, o que es necesario modificarla para garantizar su cumplimiento, según sea el caso.</w:t>
      </w:r>
    </w:p>
    <w:p w14:paraId="52C8B0A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82D8DBE" w14:textId="77777777" w:rsidR="00D241A0" w:rsidRPr="00C67F78" w:rsidRDefault="00D241A0" w:rsidP="00825928">
      <w:pPr>
        <w:widowControl w:val="0"/>
        <w:ind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persona beneficiaria con el otorgamiento de una medida está obligada a informar, dentro de los tres (3) días siguientes a su conocimiento, todo cambio sustancial que se produzca en las circunstancias que permitieron su decreto y que pueda dar lugar a su modificación o revocatoria. La omisión del cumplimiento de este deber, cuando la otra parte hubiere estado en imposibilidad de conocer dicha modificación, será sancionada de conformidad con las normas penales y/o disciplinarias a que haya lugar de conformidad con la normatividad vigente.</w:t>
      </w:r>
    </w:p>
    <w:p w14:paraId="06A3B022"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0A8B070"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LIBRO SEGUNDO</w:t>
      </w:r>
    </w:p>
    <w:p w14:paraId="7285995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PROCESOS ANTE LA JEP</w:t>
      </w:r>
    </w:p>
    <w:p w14:paraId="0A58AAF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6A2E80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PRIMERO</w:t>
      </w:r>
    </w:p>
    <w:p w14:paraId="32AAF28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PROCESOS EN CASO DE RECONOCIMIENTO DE RESPONSABILIDAD</w:t>
      </w:r>
    </w:p>
    <w:p w14:paraId="6328386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907D8A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5D102CD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SALA DE RECONOCIMIENTO DE VERDAD, DE RESPONSABILIDAD Y DE DETERMINACIÓN DE LOS HECHOS Y CONDUCTAS</w:t>
      </w:r>
    </w:p>
    <w:p w14:paraId="50959663"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5B7431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28. Construcción dialógica de la verdad y justicia restaurativa. </w:t>
      </w:r>
      <w:r w:rsidRPr="00C67F78">
        <w:rPr>
          <w:rFonts w:ascii="Times New Roman" w:eastAsia="Times New Roman" w:hAnsi="Times New Roman" w:cs="Times New Roman"/>
          <w:bCs/>
          <w:color w:val="000000" w:themeColor="text1"/>
          <w:shd w:val="clear" w:color="auto" w:fill="FFFFFF"/>
          <w:lang w:val="es-ES_tradnl"/>
        </w:rPr>
        <w:t>En el marco de los principios de justicia restaurativa y centralidad de las víctimas previstos en el Título Primero de esta Ley, las salas, y las secciones cuando corresponda, podrán adoptar las medidas que estimen oportunas e idóneas para promover la construcción dialógica de la verdad entre los sujetos procesales e intervinientes, que propendan por la armonización y sanación individual, colectiva y territorial, y promoverán la construcción de acuerdos aplicando criterios de razonabilidad y proporcionalidad, en todas las fases del procedimiento. En algunos casos, podrán tomar en cuenta las prácticas restaurativas de las justicias étnicas.</w:t>
      </w:r>
    </w:p>
    <w:p w14:paraId="329564C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848129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La Sala de Reconocimiento de Verdad y Responsabilidad y Determinación de los Hechos y Conductas incluirá en la Resolución de Conclusiones el proyecto de sanciones con su contenido reparador y de medidas restaurativas que podrán ser definidas con participación de las víctimas.</w:t>
      </w:r>
    </w:p>
    <w:p w14:paraId="6FFD0A3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7D82AC" w14:textId="506F0A92" w:rsidR="00D241A0" w:rsidRPr="00C67F78" w:rsidRDefault="00D241A0" w:rsidP="005774ED">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Artículo 28 A. Versiones voluntarias.</w:t>
      </w:r>
      <w:r w:rsidRPr="00C67F78">
        <w:rPr>
          <w:rFonts w:ascii="Times New Roman" w:hAnsi="Times New Roman" w:cs="Times New Roman"/>
          <w:color w:val="000000" w:themeColor="text1"/>
          <w:lang w:val="es-CO"/>
        </w:rPr>
        <w:t xml:space="preserve"> De conformidad con el artículo 79, literal e) de la Ley Estatutaria de la Administración de Justicia en la Jurisdicción Especial para la Paz, la versión voluntaria se practicará en presencia del compareciente y su defensor. Siempre se le advertirá que no está obligado a declarar contra sí mismo, ni contra su cónyuge, compañero permanente o pariente dentro del cuarto grado de consanguinidad, segundo civil y primero de afinidad. La aceptación de la autoría o participación por parte del compareciente en la versión, tendrá el valor de confesión. Esta versión tiene como propósito el acopio de información para contribuir a la búsqueda de la verdad. </w:t>
      </w:r>
    </w:p>
    <w:p w14:paraId="3F0ADE38" w14:textId="77777777" w:rsidR="00D241A0" w:rsidRPr="00C67F78" w:rsidRDefault="00D241A0" w:rsidP="00D241A0">
      <w:pPr>
        <w:jc w:val="both"/>
        <w:rPr>
          <w:rFonts w:ascii="Times New Roman" w:hAnsi="Times New Roman" w:cs="Times New Roman"/>
          <w:color w:val="000000" w:themeColor="text1"/>
          <w:lang w:val="es-CO"/>
        </w:rPr>
      </w:pPr>
    </w:p>
    <w:p w14:paraId="1EFBED1A"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Parágrafo.</w:t>
      </w:r>
      <w:r w:rsidRPr="00C67F78">
        <w:rPr>
          <w:rFonts w:ascii="Times New Roman" w:hAnsi="Times New Roman" w:cs="Times New Roman"/>
          <w:color w:val="000000" w:themeColor="text1"/>
          <w:lang w:val="es-CO"/>
        </w:rPr>
        <w:t xml:space="preserve"> Cuando el compareciente pertenezca a un pueblo étnico, la Sala lo comunicará a la autoridad étnica correspondiente.</w:t>
      </w:r>
    </w:p>
    <w:p w14:paraId="41C3C15B" w14:textId="77777777" w:rsidR="00D241A0" w:rsidRPr="00C67F78" w:rsidRDefault="00D241A0" w:rsidP="00D241A0">
      <w:pPr>
        <w:jc w:val="both"/>
        <w:rPr>
          <w:rFonts w:ascii="Times New Roman" w:hAnsi="Times New Roman" w:cs="Times New Roman"/>
          <w:color w:val="000000" w:themeColor="text1"/>
          <w:lang w:val="es-CO"/>
        </w:rPr>
      </w:pPr>
    </w:p>
    <w:p w14:paraId="0DDDA1C5"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 xml:space="preserve">Artículo 28 B. Contrastación de la información. </w:t>
      </w:r>
      <w:r w:rsidRPr="00C67F78">
        <w:rPr>
          <w:rFonts w:ascii="Times New Roman" w:hAnsi="Times New Roman" w:cs="Times New Roman"/>
          <w:color w:val="000000" w:themeColor="text1"/>
          <w:lang w:val="es-CO"/>
        </w:rPr>
        <w:t xml:space="preserve">La Sala contrastará los informes con el acervo probatorio y después de haber tenido en cuenta las versiones voluntarias de que trata el artículo anterior, en caso de apreciar que existen bases suficientes para entender que la conducta existió, que la persona participó y que la conducta pertenece a tipos penales no amnistiables, deberá ponerlos a disposición de los presuntos responsables para que tomen la decisión de comparecer o no a efectuar el aporte de verdad y reconocimiento, o a defenderse de las imputaciones formuladas. </w:t>
      </w:r>
    </w:p>
    <w:p w14:paraId="0A93B0A7" w14:textId="77777777" w:rsidR="00D241A0" w:rsidRPr="00C67F78" w:rsidRDefault="00D241A0" w:rsidP="00D241A0">
      <w:pPr>
        <w:jc w:val="both"/>
        <w:rPr>
          <w:rFonts w:ascii="Times New Roman" w:hAnsi="Times New Roman" w:cs="Times New Roman"/>
          <w:color w:val="000000" w:themeColor="text1"/>
          <w:lang w:val="es-CO"/>
        </w:rPr>
      </w:pPr>
    </w:p>
    <w:p w14:paraId="5EEC9EFA"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Respecto de los procedimientos y actuaciones que se surtan ante la Sala de Reconocimiento, se aplicará lo dispuesto en el artículo 18 de la Ley 906 de 2004. </w:t>
      </w:r>
    </w:p>
    <w:p w14:paraId="369BD262" w14:textId="77777777" w:rsidR="00D241A0" w:rsidRPr="00C67F78" w:rsidRDefault="00D241A0" w:rsidP="00D241A0">
      <w:pPr>
        <w:jc w:val="both"/>
        <w:rPr>
          <w:rFonts w:ascii="Times New Roman" w:hAnsi="Times New Roman" w:cs="Times New Roman"/>
          <w:color w:val="000000" w:themeColor="text1"/>
          <w:lang w:val="es-CO"/>
        </w:rPr>
      </w:pPr>
    </w:p>
    <w:p w14:paraId="12E2D338"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 xml:space="preserve">Artículo 28 C. Audiencia pública de reconocimiento de verdad y responsabilidad. </w:t>
      </w:r>
      <w:r w:rsidRPr="00C67F78">
        <w:rPr>
          <w:rFonts w:ascii="Times New Roman" w:hAnsi="Times New Roman" w:cs="Times New Roman"/>
          <w:color w:val="000000" w:themeColor="text1"/>
          <w:lang w:val="es-CO"/>
        </w:rPr>
        <w:t xml:space="preserve">La Sala podrá decretar que el reconocimiento de verdad y responsabilidad se efectúe en audiencia pública en presencia </w:t>
      </w:r>
      <w:r w:rsidRPr="00C67F78">
        <w:rPr>
          <w:rFonts w:ascii="Times New Roman" w:hAnsi="Times New Roman" w:cs="Times New Roman"/>
          <w:color w:val="000000" w:themeColor="text1"/>
          <w:lang w:val="es-CO"/>
        </w:rPr>
        <w:lastRenderedPageBreak/>
        <w:t xml:space="preserve">de las organizaciones de víctimas invitadas por ella en la fecha que señale, sin perjuicio de que dicho reconocimiento se realice por escrito. </w:t>
      </w:r>
    </w:p>
    <w:p w14:paraId="22CDC81D" w14:textId="77777777" w:rsidR="00D241A0" w:rsidRPr="00C67F78" w:rsidRDefault="00D241A0" w:rsidP="00D241A0">
      <w:pPr>
        <w:jc w:val="both"/>
        <w:rPr>
          <w:rFonts w:ascii="Times New Roman" w:hAnsi="Times New Roman" w:cs="Times New Roman"/>
          <w:color w:val="000000" w:themeColor="text1"/>
          <w:lang w:val="es-CO"/>
        </w:rPr>
      </w:pPr>
    </w:p>
    <w:p w14:paraId="4B82BFED"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El reconocimiento de verdad y responsabilidad deberá ser voluntario, libre, completo, detallado y exhaustivo. En el marco de los principios de la justicia restaurativa, la Sala garantizará el debido proceso de las partes, el derecho al acceso a la justicia y a la participación de las víctimas desde un enfoque territorial, de género y étnico-racial. </w:t>
      </w:r>
    </w:p>
    <w:p w14:paraId="7209B432" w14:textId="77777777" w:rsidR="00D241A0" w:rsidRPr="00C67F78" w:rsidRDefault="00D241A0" w:rsidP="00D241A0">
      <w:pPr>
        <w:jc w:val="both"/>
        <w:rPr>
          <w:rFonts w:ascii="Times New Roman" w:hAnsi="Times New Roman" w:cs="Times New Roman"/>
          <w:color w:val="000000" w:themeColor="text1"/>
          <w:lang w:val="es-CO"/>
        </w:rPr>
      </w:pPr>
    </w:p>
    <w:p w14:paraId="7952DED7"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Cuando el reconocimiento de verdad y responsabilidad involucre a una persona compareciente o declarante perteneciente a un pueblo étnico o cuando se esté ante conductas cometidas contra pueblos o territorios étnicos, la Sala de Reconocimiento de Verdad y Responsabilidad podrá coordinar con las autoridades étnicas y sus organizaciones, la realización de dichas audiencias. La Secretaría Ejecutiva de la JEP facilitará las medidas administrativas para garantizar su participación. </w:t>
      </w:r>
    </w:p>
    <w:p w14:paraId="7B3BE7E5" w14:textId="77777777" w:rsidR="00D241A0" w:rsidRPr="00C67F78" w:rsidRDefault="00D241A0" w:rsidP="00D241A0">
      <w:pPr>
        <w:jc w:val="both"/>
        <w:rPr>
          <w:rFonts w:ascii="Times New Roman" w:hAnsi="Times New Roman" w:cs="Times New Roman"/>
          <w:color w:val="000000" w:themeColor="text1"/>
          <w:lang w:val="es-CO"/>
        </w:rPr>
      </w:pPr>
    </w:p>
    <w:p w14:paraId="443C3DE4" w14:textId="77777777" w:rsidR="00D241A0" w:rsidRPr="00C67F78" w:rsidRDefault="00D241A0" w:rsidP="00D241A0">
      <w:pPr>
        <w:jc w:val="both"/>
        <w:rPr>
          <w:rFonts w:ascii="Times New Roman" w:hAnsi="Times New Roman" w:cs="Times New Roman"/>
          <w:color w:val="000000" w:themeColor="text1"/>
          <w:lang w:val="es-CO"/>
        </w:rPr>
      </w:pPr>
      <w:r w:rsidRPr="00C67F78">
        <w:rPr>
          <w:rFonts w:ascii="Times New Roman" w:hAnsi="Times New Roman" w:cs="Times New Roman"/>
          <w:b/>
          <w:color w:val="000000" w:themeColor="text1"/>
          <w:lang w:val="es-CO"/>
        </w:rPr>
        <w:t xml:space="preserve">Artículo 28 D. Participación de las víctimas en el procedimiento ante la Sala. </w:t>
      </w:r>
      <w:r w:rsidRPr="00C67F78">
        <w:rPr>
          <w:rFonts w:ascii="Times New Roman" w:hAnsi="Times New Roman" w:cs="Times New Roman"/>
          <w:color w:val="000000" w:themeColor="text1"/>
          <w:lang w:val="es-CO"/>
        </w:rPr>
        <w:t>Además de lo previsto en el Acto Legislativo 01 de 2017, la Ley Estatutaria de la Administración de Justicia en la JEP, las víctimas con interés directo y legítimo tendrán los siguientes derechos en el procedimiento ante la Sala de Reconocimiento:</w:t>
      </w:r>
    </w:p>
    <w:p w14:paraId="561F3DDA" w14:textId="77777777" w:rsidR="00D241A0" w:rsidRPr="00C67F78" w:rsidRDefault="00D241A0" w:rsidP="00D241A0">
      <w:pPr>
        <w:jc w:val="both"/>
        <w:rPr>
          <w:rFonts w:ascii="Times New Roman" w:hAnsi="Times New Roman" w:cs="Times New Roman"/>
          <w:color w:val="000000" w:themeColor="text1"/>
          <w:lang w:val="es-CO"/>
        </w:rPr>
      </w:pPr>
    </w:p>
    <w:p w14:paraId="50CB63BD" w14:textId="4BAB15AE" w:rsidR="00D241A0" w:rsidRPr="00C67F78"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Ser oídas en los supuestos de priorización y</w:t>
      </w:r>
      <w:r w:rsidRPr="00C67F78">
        <w:rPr>
          <w:rFonts w:ascii="Times New Roman" w:hAnsi="Times New Roman" w:cs="Times New Roman"/>
          <w:b/>
          <w:color w:val="000000" w:themeColor="text1"/>
          <w:lang w:val="es-CO"/>
        </w:rPr>
        <w:t xml:space="preserve"> </w:t>
      </w:r>
      <w:r w:rsidRPr="00C67F78">
        <w:rPr>
          <w:rFonts w:ascii="Times New Roman" w:hAnsi="Times New Roman" w:cs="Times New Roman"/>
          <w:color w:val="000000" w:themeColor="text1"/>
          <w:lang w:val="es-CO"/>
        </w:rPr>
        <w:t>selección de casos. Respecto de la garantía de priorización, las víctimas podrán participar con observaciones a través de sus organizaciones.</w:t>
      </w:r>
    </w:p>
    <w:p w14:paraId="25BE1C02" w14:textId="77777777" w:rsidR="00D241A0" w:rsidRPr="00C67F78" w:rsidRDefault="00D241A0" w:rsidP="002A321F">
      <w:pPr>
        <w:pStyle w:val="Prrafodelista"/>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 </w:t>
      </w:r>
    </w:p>
    <w:p w14:paraId="0945441C" w14:textId="77777777" w:rsidR="00D241A0" w:rsidRPr="00C67F78"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Aportar pruebas y, con posterioridad a la recepción de versiones voluntarias, presentar observaciones a éstas y recibir copia del expediente. </w:t>
      </w:r>
    </w:p>
    <w:p w14:paraId="41528F4F" w14:textId="77777777" w:rsidR="00D241A0" w:rsidRPr="00C67F78" w:rsidRDefault="00D241A0" w:rsidP="002A321F">
      <w:pPr>
        <w:pStyle w:val="Prrafodelista"/>
        <w:ind w:left="284" w:hanging="284"/>
        <w:jc w:val="both"/>
        <w:rPr>
          <w:rFonts w:ascii="Times New Roman" w:hAnsi="Times New Roman" w:cs="Times New Roman"/>
          <w:color w:val="000000" w:themeColor="text1"/>
          <w:lang w:val="es-CO"/>
        </w:rPr>
      </w:pPr>
    </w:p>
    <w:p w14:paraId="05097444" w14:textId="77777777" w:rsidR="00847F03"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C67F78">
        <w:rPr>
          <w:rFonts w:ascii="Times New Roman" w:hAnsi="Times New Roman" w:cs="Times New Roman"/>
          <w:color w:val="000000" w:themeColor="text1"/>
          <w:lang w:val="es-CO"/>
        </w:rPr>
        <w:t xml:space="preserve">Asistir a la audiencia pública de reconocimiento y dentro de los 15 días hábiles posteriores, presentar observaciones finales escritas sobre todos los aspectos concernientes a la Resolución de Conclusiones. </w:t>
      </w:r>
    </w:p>
    <w:p w14:paraId="51FF2D62" w14:textId="77777777" w:rsidR="00847F03" w:rsidRPr="00847F03" w:rsidRDefault="00847F03" w:rsidP="002A321F">
      <w:pPr>
        <w:pStyle w:val="Prrafodelista"/>
        <w:ind w:left="284" w:hanging="284"/>
        <w:rPr>
          <w:rFonts w:ascii="Times New Roman" w:hAnsi="Times New Roman" w:cs="Times New Roman"/>
          <w:color w:val="000000" w:themeColor="text1"/>
          <w:lang w:val="es-CO"/>
        </w:rPr>
      </w:pPr>
    </w:p>
    <w:p w14:paraId="68D16FA7" w14:textId="77777777" w:rsidR="00847F03"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847F03">
        <w:rPr>
          <w:rFonts w:ascii="Times New Roman" w:hAnsi="Times New Roman" w:cs="Times New Roman"/>
          <w:color w:val="000000" w:themeColor="text1"/>
          <w:lang w:val="es-CO"/>
        </w:rPr>
        <w:t xml:space="preserve">Presentar observaciones en relación con los proyectos restaurativos presentados por la persona compareciente. </w:t>
      </w:r>
    </w:p>
    <w:p w14:paraId="56997076" w14:textId="77777777" w:rsidR="00847F03" w:rsidRPr="00847F03" w:rsidRDefault="00847F03" w:rsidP="002A321F">
      <w:pPr>
        <w:pStyle w:val="Prrafodelista"/>
        <w:ind w:left="284" w:hanging="284"/>
        <w:rPr>
          <w:rFonts w:ascii="Times New Roman" w:hAnsi="Times New Roman" w:cs="Times New Roman"/>
          <w:color w:val="000000" w:themeColor="text1"/>
          <w:lang w:val="es-CO"/>
        </w:rPr>
      </w:pPr>
    </w:p>
    <w:p w14:paraId="0D5E0A99" w14:textId="45B5480A" w:rsidR="00D241A0" w:rsidRPr="00847F03" w:rsidRDefault="00D241A0" w:rsidP="002A321F">
      <w:pPr>
        <w:pStyle w:val="Prrafodelista"/>
        <w:numPr>
          <w:ilvl w:val="0"/>
          <w:numId w:val="28"/>
        </w:numPr>
        <w:ind w:left="284" w:hanging="284"/>
        <w:jc w:val="both"/>
        <w:rPr>
          <w:rFonts w:ascii="Times New Roman" w:hAnsi="Times New Roman" w:cs="Times New Roman"/>
          <w:color w:val="000000" w:themeColor="text1"/>
          <w:lang w:val="es-CO"/>
        </w:rPr>
      </w:pPr>
      <w:r w:rsidRPr="00847F03">
        <w:rPr>
          <w:rFonts w:ascii="Times New Roman" w:hAnsi="Times New Roman" w:cs="Times New Roman"/>
          <w:color w:val="000000" w:themeColor="text1"/>
          <w:lang w:val="es-CO"/>
        </w:rPr>
        <w:t xml:space="preserve">Las víctimas de violencia basada en género, incluyendo aquellas de violencia sexual, tienen derecho a no ser confrontadas con su agresor. </w:t>
      </w:r>
    </w:p>
    <w:p w14:paraId="6BC9542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5ADCAA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74395E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16D970D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SECCIÓN DE PRIMERA INSTANCIA EN CASOS DE RECONOCIMIENTO DE VERDAD Y RESPONSABILIDAD</w:t>
      </w:r>
    </w:p>
    <w:p w14:paraId="2ECBBADC"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58CC44F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29. Trámite</w:t>
      </w:r>
      <w:r w:rsidRPr="00C67F78">
        <w:rPr>
          <w:rFonts w:ascii="Times New Roman" w:eastAsia="Times New Roman" w:hAnsi="Times New Roman" w:cs="Times New Roman"/>
          <w:bCs/>
          <w:color w:val="000000" w:themeColor="text1"/>
          <w:shd w:val="clear" w:color="auto" w:fill="FFFFFF"/>
          <w:lang w:val="es-ES_tradnl"/>
        </w:rPr>
        <w:t xml:space="preserve">. Recibida la resolución de conclusiones, la Sección de Reconocimiento de Verdad y Responsabilidad del Tribunal, realizará el reparto del caso a uno de los Magistrados de la Sección, quien actuará como ponente. El Magistrado Ponente, mediante resolución que será emitida dentro de los tres días siguientes al reparto, comunicará a la Sala de Reconocimiento de verdad y </w:t>
      </w:r>
      <w:r w:rsidRPr="00C67F78">
        <w:rPr>
          <w:rFonts w:ascii="Times New Roman" w:eastAsia="Times New Roman" w:hAnsi="Times New Roman" w:cs="Times New Roman"/>
          <w:bCs/>
          <w:color w:val="000000" w:themeColor="text1"/>
          <w:shd w:val="clear" w:color="auto" w:fill="FFFFFF"/>
          <w:lang w:val="es-ES_tradnl"/>
        </w:rPr>
        <w:lastRenderedPageBreak/>
        <w:t>Responsabilidad, como también a los sujetos procesales y a los intervinientes, que la Sección asume competencia.</w:t>
      </w:r>
    </w:p>
    <w:p w14:paraId="2F7E96A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666D6E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30. Evaluación de correspondencia</w:t>
      </w:r>
      <w:r w:rsidRPr="00C67F78">
        <w:rPr>
          <w:rFonts w:ascii="Times New Roman" w:eastAsia="Times New Roman" w:hAnsi="Times New Roman" w:cs="Times New Roman"/>
          <w:bCs/>
          <w:color w:val="000000" w:themeColor="text1"/>
          <w:shd w:val="clear" w:color="auto" w:fill="FFFFFF"/>
          <w:lang w:val="es-ES_tradnl"/>
        </w:rPr>
        <w:t xml:space="preserve">. El Magistrado Ponente, dentro de los treinta (30) días siguientes, efectuará el estudio preliminar de la resolución de conclusiones y sus anexos; vencido este término, presentará a la Sección su informe preliminar, donde se discutirá el enfoque y si se hace necesario se orientará el estudio, </w:t>
      </w:r>
      <w:r w:rsidRPr="00C67F78">
        <w:rPr>
          <w:rFonts w:ascii="Times New Roman" w:hAnsi="Times New Roman"/>
          <w:color w:val="000000" w:themeColor="text1"/>
          <w:shd w:val="clear" w:color="auto" w:fill="FFFFFF"/>
          <w:lang w:val="es-ES_tradnl"/>
        </w:rPr>
        <w:t>en un término máximo de noventa (90) días para presentación de la ponencia.</w:t>
      </w:r>
    </w:p>
    <w:p w14:paraId="524FC31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FB713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Cumplido lo anterior, la Sección fijará el termino para el estudio de la ponencia, dentro de la cual se determinará la correspondencia entre los hechos, las conductas reconocidas, las pruebas allegadas, las calificaciones realizadas, los responsables, la propuesta de la sanción, analizando las condiciones de contribución a la verdad y reparación en el marco del SIVJRNR. La decisión que corresponda se adoptará por la Sección mediante decisión que admite recurso de reposición.</w:t>
      </w:r>
    </w:p>
    <w:p w14:paraId="413419F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6D5B6C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31. Audiencia de verificación. </w:t>
      </w:r>
      <w:r w:rsidRPr="00C67F78">
        <w:rPr>
          <w:rFonts w:ascii="Times New Roman" w:eastAsia="Times New Roman" w:hAnsi="Times New Roman" w:cs="Times New Roman"/>
          <w:bCs/>
          <w:color w:val="000000" w:themeColor="text1"/>
          <w:shd w:val="clear" w:color="auto" w:fill="FFFFFF"/>
          <w:lang w:val="es-ES_tradnl"/>
        </w:rPr>
        <w:t>Establecida la correspondencia, dentro de los treinta (30) días siguientes, la Sección realizará audiencia pública con el fin de verificar el cumplimiento de las condiciones de contribución a la verdad y a la forma de reparación en el marco del SIVJRNR.</w:t>
      </w:r>
    </w:p>
    <w:p w14:paraId="4FD2EA0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9681B2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Cumplido lo anterior, dentro de los veinte (20) días siguientes la Sección dictará sentencia fijando las condiciones y modalidades de la sanción.</w:t>
      </w:r>
    </w:p>
    <w:p w14:paraId="59E68B7F"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7C82694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32. Inexistencia de correspondencia</w:t>
      </w:r>
      <w:r w:rsidRPr="00C67F78">
        <w:rPr>
          <w:rFonts w:ascii="Times New Roman" w:eastAsia="Times New Roman" w:hAnsi="Times New Roman" w:cs="Times New Roman"/>
          <w:bCs/>
          <w:color w:val="000000" w:themeColor="text1"/>
          <w:shd w:val="clear" w:color="auto" w:fill="FFFFFF"/>
          <w:lang w:val="es-ES_tradnl"/>
        </w:rPr>
        <w:t>. Establecida la no correspondencia se citará, dentro del término de veinte (20) días, a la Sala de Reconocimiento de Verdad y Responsabilidad, a los sujetos procesales e intervinientes a audiencia, para conocer la metodología empleada en la elaboración de la resolución, ampliar sus explicaciones, complementar la resolución, absolver preguntas sobre las conductas reconocidas, los responsables, la propuesta de sanciones, como también solucionar las discrepancias que planteen los sujetos procesales e intervinientes.</w:t>
      </w:r>
    </w:p>
    <w:p w14:paraId="320E3A2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6D92D1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Si la Sección considera insuficiente la respuesta dada por la Sala de Reconocimiento de Verdad y Responsabilidad, por los sujetos procesales o por los intervinientes, se suspenderá la audiencia, por un término máximo de treinta (30) días para continuarla y disponiendo que se corrija esa insuficiencia; para estos efectos la Sección podrá decretar y practicar pruebas de oficio.</w:t>
      </w:r>
    </w:p>
    <w:p w14:paraId="34A416D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60DDCA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Reiniciada la audiencia se escuchará a la Sala de Reconocimiento de Verdad y Responsabilidad, a los sujetos procesales e intervinientes, con el fin de establecer si se corrigió la insuficiencia. Superado lo anterior se dispondrá por la Sección mediante auto, la respectiva correspondencia, contra la cual procede recurso de reposición</w:t>
      </w:r>
    </w:p>
    <w:p w14:paraId="2CD6A74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1DBC92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Ejecutoriada la decisión de correspondencia se procederá conforme lo dispuesto en el Artículo 31 sobre la audiencia de verificación.</w:t>
      </w:r>
    </w:p>
    <w:p w14:paraId="27C1854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623155D" w14:textId="77777777"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Parágrafo segundo</w:t>
      </w:r>
      <w:r w:rsidRPr="00C67F78">
        <w:rPr>
          <w:rFonts w:ascii="Times New Roman" w:hAnsi="Times New Roman"/>
          <w:color w:val="000000" w:themeColor="text1"/>
          <w:shd w:val="clear" w:color="auto" w:fill="FFFFFF"/>
          <w:lang w:val="es-ES_tradnl"/>
        </w:rPr>
        <w:t xml:space="preserve">: Agotado el trámite anterior, la Sección de Primera Instancia para Casos de </w:t>
      </w:r>
      <w:r w:rsidRPr="00C67F78">
        <w:rPr>
          <w:rFonts w:ascii="Times New Roman" w:hAnsi="Times New Roman"/>
          <w:color w:val="000000" w:themeColor="text1"/>
          <w:shd w:val="clear" w:color="auto" w:fill="FFFFFF"/>
          <w:lang w:val="es-ES_tradnl"/>
        </w:rPr>
        <w:lastRenderedPageBreak/>
        <w:t>Reconocimiento de Verdad y Responsabilidad proferirá la respectiva sentencia dando a conocer la sanción, sus condiciones y modalidades.</w:t>
      </w:r>
    </w:p>
    <w:p w14:paraId="4AF7747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3ADCD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33.</w:t>
      </w:r>
      <w:r w:rsidRPr="00C67F78">
        <w:rPr>
          <w:rFonts w:ascii="Times New Roman" w:eastAsia="Times New Roman" w:hAnsi="Times New Roman" w:cs="Times New Roman"/>
          <w:b/>
          <w:bCs/>
          <w:color w:val="000000" w:themeColor="text1"/>
          <w:shd w:val="clear" w:color="auto" w:fill="FFFFFF"/>
          <w:lang w:val="es-ES_tradnl"/>
        </w:rPr>
        <w:t xml:space="preserve"> Reconocimientos Parciales. </w:t>
      </w:r>
      <w:r w:rsidRPr="00C67F78">
        <w:rPr>
          <w:rFonts w:ascii="Times New Roman" w:eastAsia="Times New Roman" w:hAnsi="Times New Roman" w:cs="Times New Roman"/>
          <w:bCs/>
          <w:color w:val="000000" w:themeColor="text1"/>
          <w:shd w:val="clear" w:color="auto" w:fill="FFFFFF"/>
          <w:lang w:val="es-ES_tradnl"/>
        </w:rPr>
        <w:t>Si se establece que el reconocimiento de verdad y responsabilidad no es sobre todas las conductas endilgadas, se dispondrá por la Sección la ruptura de la unidad procesal y el envío de la actuación a la UIA.</w:t>
      </w:r>
    </w:p>
    <w:p w14:paraId="7737942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A3C5B4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34. Comunicación de la sentencia</w:t>
      </w:r>
      <w:r w:rsidRPr="00C67F78">
        <w:rPr>
          <w:rFonts w:ascii="Times New Roman" w:eastAsia="Times New Roman" w:hAnsi="Times New Roman" w:cs="Times New Roman"/>
          <w:bCs/>
          <w:color w:val="000000" w:themeColor="text1"/>
          <w:shd w:val="clear" w:color="auto" w:fill="FFFFFF"/>
          <w:lang w:val="es-ES_tradnl"/>
        </w:rPr>
        <w:t>. Agotado el trámite anterior, la Sección de Primera Instancia para Casos de Reconocimiento de Verdad y Responsabilidad proferirá la respectiva sentencia dando a conocer la sanción, sus condiciones y modalidades.</w:t>
      </w:r>
    </w:p>
    <w:p w14:paraId="6886F0B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BCE47BF" w14:textId="5113983C"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firme la sentencia, se remitirá copia a la Comisión para el Esclarecimiento de la Verdad, la Convivencia y la No Repetición,</w:t>
      </w:r>
      <w:r w:rsidR="00DC75EE">
        <w:rPr>
          <w:rFonts w:ascii="Times New Roman" w:eastAsia="Times New Roman" w:hAnsi="Times New Roman" w:cs="Times New Roman"/>
          <w:bCs/>
          <w:color w:val="000000" w:themeColor="text1"/>
          <w:shd w:val="clear" w:color="auto" w:fill="FFFFFF"/>
          <w:lang w:val="es-ES_tradnl"/>
        </w:rPr>
        <w:t xml:space="preserve"> </w:t>
      </w:r>
      <w:r w:rsidR="006F5779">
        <w:rPr>
          <w:rFonts w:ascii="Times New Roman" w:eastAsia="Times New Roman" w:hAnsi="Times New Roman" w:cs="Times New Roman"/>
          <w:bCs/>
          <w:color w:val="000000" w:themeColor="text1"/>
          <w:shd w:val="clear" w:color="auto" w:fill="FFFFFF"/>
          <w:lang w:val="es-ES_tradnl"/>
        </w:rPr>
        <w:t xml:space="preserve">a </w:t>
      </w:r>
      <w:r w:rsidR="00DC75EE">
        <w:rPr>
          <w:rFonts w:ascii="Times New Roman" w:eastAsia="Times New Roman" w:hAnsi="Times New Roman" w:cs="Times New Roman"/>
          <w:bCs/>
          <w:color w:val="FF0000"/>
          <w:shd w:val="clear" w:color="auto" w:fill="FFFFFF"/>
          <w:lang w:val="es-ES_tradnl"/>
        </w:rPr>
        <w:t xml:space="preserve">la Unidad de Búsqueda de Personas dadas por Desaparecidas </w:t>
      </w:r>
      <w:r w:rsidRPr="00C67F78">
        <w:rPr>
          <w:rFonts w:ascii="Times New Roman" w:eastAsia="Times New Roman" w:hAnsi="Times New Roman" w:cs="Times New Roman"/>
          <w:bCs/>
          <w:color w:val="000000" w:themeColor="text1"/>
          <w:shd w:val="clear" w:color="auto" w:fill="FFFFFF"/>
          <w:lang w:val="es-ES_tradnl"/>
        </w:rPr>
        <w:t>y a las dependencias, órganos y mecanismos encargados del monitoreo y verificación del cumplimiento de sanciones.</w:t>
      </w:r>
    </w:p>
    <w:p w14:paraId="53A32FF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67519A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SEGUNDO</w:t>
      </w:r>
    </w:p>
    <w:p w14:paraId="456641E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PROCESOS EN CASO DE AUSENCIA DE RECONOCIMIENTO DE VERDAD</w:t>
      </w:r>
    </w:p>
    <w:p w14:paraId="7EFC49F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FAF326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6F2E260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MEDIDAS DE ASEGURAMIENTO</w:t>
      </w:r>
    </w:p>
    <w:p w14:paraId="58760813"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320B4D1" w14:textId="18DF8B9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35.</w:t>
      </w:r>
      <w:r w:rsidRPr="00C67F78">
        <w:rPr>
          <w:rFonts w:ascii="Times New Roman" w:eastAsia="Times New Roman" w:hAnsi="Times New Roman" w:cs="Times New Roman"/>
          <w:b/>
          <w:bCs/>
          <w:color w:val="000000" w:themeColor="text1"/>
          <w:shd w:val="clear" w:color="auto" w:fill="FFFFFF"/>
          <w:lang w:val="es-ES_tradnl"/>
        </w:rPr>
        <w:t xml:space="preserve"> </w:t>
      </w:r>
      <w:bookmarkStart w:id="2" w:name="_Hlk511815048"/>
      <w:r w:rsidRPr="00C67F78">
        <w:rPr>
          <w:rFonts w:ascii="Times New Roman" w:eastAsia="Times New Roman" w:hAnsi="Times New Roman" w:cs="Times New Roman"/>
          <w:b/>
          <w:bCs/>
          <w:color w:val="000000" w:themeColor="text1"/>
          <w:shd w:val="clear" w:color="auto" w:fill="FFFFFF"/>
          <w:lang w:val="es-ES_tradnl"/>
        </w:rPr>
        <w:t>Fines y criterios de la medida de aseguramiento</w:t>
      </w:r>
      <w:r w:rsidR="00DC75EE">
        <w:rPr>
          <w:rFonts w:ascii="Times New Roman" w:eastAsia="Times New Roman" w:hAnsi="Times New Roman" w:cs="Times New Roman"/>
          <w:bCs/>
          <w:color w:val="000000" w:themeColor="text1"/>
          <w:shd w:val="clear" w:color="auto" w:fill="FFFFFF"/>
          <w:lang w:val="es-ES_tradnl"/>
        </w:rPr>
        <w:t xml:space="preserve">. La decisión de </w:t>
      </w:r>
      <w:r w:rsidRPr="00C67F78">
        <w:rPr>
          <w:rFonts w:ascii="Times New Roman" w:eastAsia="Times New Roman" w:hAnsi="Times New Roman" w:cs="Times New Roman"/>
          <w:bCs/>
          <w:color w:val="000000" w:themeColor="text1"/>
          <w:shd w:val="clear" w:color="auto" w:fill="FFFFFF"/>
          <w:lang w:val="es-ES_tradnl"/>
        </w:rPr>
        <w:t>imposición de medida de aseguramiento debe garantizar la comparecencia al proceso, evitar la obstrucción del proceso especial para la paz objeto de esta jurisdicción y garantizar los derechos de las víctimas y la sociedad. Para tal efecto, es carga argumentativa y probatoria de la UIA la demostración de uno de tales fines, como mínimo.</w:t>
      </w:r>
    </w:p>
    <w:p w14:paraId="58C58FB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E264401" w14:textId="5C69ADD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Los fines de imposición de la medida no pueden fundarse en ningún criterio de </w:t>
      </w:r>
      <w:r w:rsidR="00172808" w:rsidRPr="00C67F78">
        <w:rPr>
          <w:rFonts w:ascii="Times New Roman" w:eastAsia="Times New Roman" w:hAnsi="Times New Roman" w:cs="Times New Roman"/>
          <w:bCs/>
          <w:color w:val="000000" w:themeColor="text1"/>
          <w:shd w:val="clear" w:color="auto" w:fill="FFFFFF"/>
          <w:lang w:val="es-ES_tradnl"/>
        </w:rPr>
        <w:t>peligrosísimo</w:t>
      </w:r>
      <w:r w:rsidRPr="00C67F78">
        <w:rPr>
          <w:rFonts w:ascii="Times New Roman" w:eastAsia="Times New Roman" w:hAnsi="Times New Roman" w:cs="Times New Roman"/>
          <w:bCs/>
          <w:color w:val="000000" w:themeColor="text1"/>
          <w:shd w:val="clear" w:color="auto" w:fill="FFFFFF"/>
          <w:lang w:val="es-ES_tradnl"/>
        </w:rPr>
        <w:t>, deben obedecer a desarrollos jurisprudenciales acordes con los principios básicos del componente de justicia del SIVJRNR del Acuerdo Final para la Terminación del Conflicto y la Construcción de una Paz Estable y Duradera.</w:t>
      </w:r>
    </w:p>
    <w:bookmarkEnd w:id="2"/>
    <w:p w14:paraId="0D0BB7E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599DA3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4A55B25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JUICIO ORAL Y PÚBLICO</w:t>
      </w:r>
    </w:p>
    <w:p w14:paraId="54A7BA8D"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1AC923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36</w:t>
      </w:r>
      <w:r w:rsidRPr="00C67F78">
        <w:rPr>
          <w:rFonts w:ascii="Times New Roman" w:eastAsia="Times New Roman" w:hAnsi="Times New Roman" w:cs="Times New Roman"/>
          <w:b/>
          <w:bCs/>
          <w:color w:val="000000" w:themeColor="text1"/>
          <w:shd w:val="clear" w:color="auto" w:fill="FFFFFF"/>
          <w:lang w:val="es-ES_tradnl"/>
        </w:rPr>
        <w:t xml:space="preserve">. Principios generales del procedimiento adversarial. </w:t>
      </w:r>
      <w:r w:rsidRPr="00C67F78">
        <w:rPr>
          <w:rFonts w:ascii="Times New Roman" w:eastAsia="Times New Roman" w:hAnsi="Times New Roman" w:cs="Times New Roman"/>
          <w:bCs/>
          <w:color w:val="000000" w:themeColor="text1"/>
          <w:shd w:val="clear" w:color="auto" w:fill="FFFFFF"/>
          <w:lang w:val="es-ES_tradnl"/>
        </w:rPr>
        <w:t>Sin perjuicio de los principios generales establecidos en esta ley y en el SIVJRNR los procedimientos de la Sección de Primera Instancia para casos de Ausencia de Reconocimiento de Verdad y Responsabilidad, deberán tener en cuenta la agilidad procesal, la prevalencia del derecho sustancial sobre el procedimental. La búsqueda la verdad, la centralidad de las víctimas, y el debido proceso. Los procedimientos en esta sección serán escritos a excepción de la audiencia de juicio oral que será pública y concentrada.</w:t>
      </w:r>
    </w:p>
    <w:p w14:paraId="1472C79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25EA8E5" w14:textId="3BD28C9E"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Artículo 37. Escrito de acusación.</w:t>
      </w:r>
      <w:r w:rsidRPr="00C67F78">
        <w:rPr>
          <w:rFonts w:ascii="Times New Roman" w:eastAsia="Times New Roman" w:hAnsi="Times New Roman" w:cs="Times New Roman"/>
          <w:bCs/>
          <w:color w:val="000000" w:themeColor="text1"/>
          <w:shd w:val="clear" w:color="auto" w:fill="FFFFFF"/>
          <w:lang w:val="es-ES_tradnl"/>
        </w:rPr>
        <w:t xml:space="preserve"> Culminada la etapa de investigación, la UIA radicará el escrito de acusación y sus anexos ante la Secretaría Judicial de la JEP, </w:t>
      </w:r>
      <w:r w:rsidRPr="00C67F78">
        <w:rPr>
          <w:rFonts w:ascii="Times New Roman" w:hAnsi="Times New Roman"/>
          <w:color w:val="000000" w:themeColor="text1"/>
          <w:shd w:val="clear" w:color="auto" w:fill="FFFFFF"/>
          <w:lang w:val="es-ES_tradnl"/>
        </w:rPr>
        <w:t>en un término no mayor a sesenta (60) días,</w:t>
      </w:r>
      <w:r w:rsidRPr="00C67F78">
        <w:rPr>
          <w:rFonts w:ascii="Times New Roman" w:eastAsia="Times New Roman" w:hAnsi="Times New Roman" w:cs="Times New Roman"/>
          <w:bCs/>
          <w:color w:val="000000" w:themeColor="text1"/>
          <w:shd w:val="clear" w:color="auto" w:fill="FFFFFF"/>
          <w:lang w:val="es-ES_tradnl"/>
        </w:rPr>
        <w:t xml:space="preserve"> o los enviará por medio digital a esta, en aquellos casos en que exista mérito para acusar. </w:t>
      </w:r>
    </w:p>
    <w:p w14:paraId="66799A13" w14:textId="77777777" w:rsidR="00847F03" w:rsidRDefault="00847F03"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1E4EF539"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acusación contendrá:</w:t>
      </w:r>
    </w:p>
    <w:p w14:paraId="5622555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E319976"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individualización de los acusados, incluyendo sus nombres, los datos que sirvan para identificarlos y el domicilio de citaciones. </w:t>
      </w:r>
    </w:p>
    <w:p w14:paraId="4FD94B6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E2EEB9C"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Una relación clara y sucinta de los hechos jurídicamente relevantes.</w:t>
      </w:r>
    </w:p>
    <w:p w14:paraId="4911B22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6ECBDB7" w14:textId="6B54E3EB"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Una enunciación específica de los tipos penales en los que se adecúan los hechos jurídicamente relevantes, con referencia expresa a la forma de autoría o participación, así como la modalidad de la conducta punible. Se incluirá la identificación de los patrones de macrocriminalidad. </w:t>
      </w:r>
    </w:p>
    <w:p w14:paraId="0336E1C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B7FA5DE"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nombre y lugar de citación de la defensa de confianza o, en su defecto, la que designe alguno de los sistemas de defensa pública dispuestos en el ordenamiento jurídico.</w:t>
      </w:r>
    </w:p>
    <w:p w14:paraId="1B0B200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4D95A95"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totalidad de los elementos materiales probatorios, la evidencia física e información legalmente obtenida, recaudados por la UIA, indicando la relación de los mismos con especificaciones de los hechos que no requieren prueba; información de los testigos, peritos o expertos cuya declaración se solicite en el juicio, documentos, objetos u otros elementos que quieran aducirse y la indicación del material probatorio favorable al acusado en poder de la UIA.</w:t>
      </w:r>
    </w:p>
    <w:p w14:paraId="7174C10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1DD42E"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relación de las víctimas.</w:t>
      </w:r>
    </w:p>
    <w:p w14:paraId="3E61A9D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3BCD792" w14:textId="77777777" w:rsidR="00D241A0" w:rsidRPr="00C67F78" w:rsidRDefault="00D241A0" w:rsidP="00F91CC3">
      <w:pPr>
        <w:widowControl w:val="0"/>
        <w:numPr>
          <w:ilvl w:val="0"/>
          <w:numId w:val="7"/>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identificación de los daños causados con las conductas.</w:t>
      </w:r>
    </w:p>
    <w:p w14:paraId="3EA6E6A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3EBCD7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UIA, al momento de radicar el escrito de acusación y sus anexos, proveerá copias físicas o digitales en igual número para los sujetos procesales e intervinientes.</w:t>
      </w:r>
    </w:p>
    <w:p w14:paraId="28353F0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C05E6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UIA podrá solicitar medidas de aseguramiento concomitantes con la acusación o a partir de esta, sin perjuicio de las medidas cautelares, que pueden ser solicitadas en cualquier tiempo.</w:t>
      </w:r>
    </w:p>
    <w:p w14:paraId="77F2E50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C49BD5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w:t>
      </w:r>
      <w:r w:rsidRPr="00C67F78">
        <w:rPr>
          <w:rFonts w:ascii="Times New Roman" w:eastAsia="Times New Roman" w:hAnsi="Times New Roman" w:cs="Times New Roman"/>
          <w:bCs/>
          <w:color w:val="000000" w:themeColor="text1"/>
          <w:shd w:val="clear" w:color="auto" w:fill="FFFFFF"/>
          <w:lang w:val="es-ES_tradnl"/>
        </w:rPr>
        <w:t>A partir de este momento, los escritos, anexos, evidencia y demás documentos del proceso, serán de acceso público. Sin perjuicio de las restricciones a la publicidad de la información de carácter reservado y aquella que pueda afectar los derechos de las víctimas.</w:t>
      </w:r>
    </w:p>
    <w:p w14:paraId="73F1DDF7"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0DD366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38. Traslado del escrito de acusación.</w:t>
      </w:r>
      <w:r w:rsidRPr="00C67F78">
        <w:rPr>
          <w:rFonts w:ascii="Times New Roman" w:eastAsia="Times New Roman" w:hAnsi="Times New Roman" w:cs="Times New Roman"/>
          <w:bCs/>
          <w:color w:val="000000" w:themeColor="text1"/>
          <w:shd w:val="clear" w:color="auto" w:fill="FFFFFF"/>
          <w:lang w:val="es-ES_tradnl"/>
        </w:rPr>
        <w:t xml:space="preserve"> Recibido el escrito, el Magistrado Ponente correrá traslado del mismo a los sujetos procesales e intervinientes, para que en el término de diez (10) días presenten por escrito y de manera argumentada las causales de nulidad, impedimento, recusación y solicitudes de aclaración o corrección al escrito, así como los aspectos en los que se encuentren de acuerdo y tengan como hechos que no requieran prueba por expresa aceptación. La Sección resolverá </w:t>
      </w:r>
      <w:r w:rsidRPr="00C67F78">
        <w:rPr>
          <w:rFonts w:ascii="Times New Roman" w:eastAsia="Times New Roman" w:hAnsi="Times New Roman" w:cs="Times New Roman"/>
          <w:bCs/>
          <w:color w:val="000000" w:themeColor="text1"/>
          <w:shd w:val="clear" w:color="auto" w:fill="FFFFFF"/>
          <w:lang w:val="es-ES_tradnl"/>
        </w:rPr>
        <w:lastRenderedPageBreak/>
        <w:t>sobre los puntos planteados en un término de diez (10) días, incluida la solicitud de imposición de medida de aseguramiento, de ser el caso.</w:t>
      </w:r>
    </w:p>
    <w:p w14:paraId="617C059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DEEA62D" w14:textId="77777777" w:rsidR="00D241A0" w:rsidRPr="00C67F78" w:rsidRDefault="00D241A0" w:rsidP="00825928">
      <w:pPr>
        <w:widowControl w:val="0"/>
        <w:ind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39.</w:t>
      </w:r>
      <w:r w:rsidRPr="00C67F78">
        <w:rPr>
          <w:rFonts w:ascii="Times New Roman" w:eastAsia="Times New Roman" w:hAnsi="Times New Roman" w:cs="Times New Roman"/>
          <w:b/>
          <w:bCs/>
          <w:color w:val="000000" w:themeColor="text1"/>
          <w:shd w:val="clear" w:color="auto" w:fill="FFFFFF"/>
          <w:lang w:val="es-ES_tradnl"/>
        </w:rPr>
        <w:t xml:space="preserve"> Solicitudes probatorias de los sujetos procesales e intervinientes. </w:t>
      </w:r>
      <w:r w:rsidRPr="00C67F78">
        <w:rPr>
          <w:rFonts w:ascii="Times New Roman" w:eastAsia="Times New Roman" w:hAnsi="Times New Roman" w:cs="Times New Roman"/>
          <w:bCs/>
          <w:color w:val="000000" w:themeColor="text1"/>
          <w:shd w:val="clear" w:color="auto" w:fill="FFFFFF"/>
          <w:lang w:val="es-ES_tradnl"/>
        </w:rPr>
        <w:t>Surtida la acusación, el Magistrado Ponente correrá traslado común por el término de cinco (5) días, para que los sujetos procesales e intervinientes formulen sus solicitudes probatorias, indicando su conducencia y pertinencia. Por Secretaría Judicial y por el término de tres (3) días comunes tendrán acceso a las solicitudes probatorias. Dentro de los ocho</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(8) días siguientes podrán formularse solicitudes de inadmisión, rechazo o exclusión probatoria conforme los criterios previstos en la Ley 906 de 2004.</w:t>
      </w:r>
    </w:p>
    <w:p w14:paraId="7769FB0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7CFAD3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tendrá un plazo máximo de treinta (30) días para resolver los escritos radicados en este artículo, y procederá a señalar fecha y hora para la instalación de la audiencia de juzgamiento.</w:t>
      </w:r>
    </w:p>
    <w:p w14:paraId="5E1F5D2F" w14:textId="77777777" w:rsidR="001D0E42" w:rsidRDefault="001D0E42"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63CC9CAB" w14:textId="215F3FCD"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3BA3268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DESARROLLO DE LA AUDIENCIA DE JUZGAMIENTO</w:t>
      </w:r>
    </w:p>
    <w:p w14:paraId="7D0B1F0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EB14826" w14:textId="77C424EA"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40. Incorporación de la prueba. </w:t>
      </w:r>
      <w:r w:rsidR="001D0E42" w:rsidRPr="00C67F78">
        <w:rPr>
          <w:rFonts w:ascii="Times New Roman" w:eastAsia="Times New Roman" w:hAnsi="Times New Roman" w:cs="Times New Roman"/>
          <w:bCs/>
          <w:color w:val="000000" w:themeColor="text1"/>
          <w:shd w:val="clear" w:color="auto" w:fill="FFFFFF"/>
          <w:lang w:val="es-ES_tradnl"/>
        </w:rPr>
        <w:t xml:space="preserve">En </w:t>
      </w:r>
      <w:r w:rsidR="001D0E42">
        <w:rPr>
          <w:rFonts w:ascii="Times New Roman" w:eastAsia="Times New Roman" w:hAnsi="Times New Roman" w:cs="Times New Roman"/>
          <w:bCs/>
          <w:color w:val="FF0000"/>
          <w:shd w:val="clear" w:color="auto" w:fill="FFFFFF"/>
          <w:lang w:val="es-ES_tradnl"/>
        </w:rPr>
        <w:t>audiencia se practicará e incorporará la prueba testimonial, documental, pericial y cualquier otra que se presenta hacer valer en juicio oral, en donde todos los sujetos procesales podrán ejercer el derecho de contradicción</w:t>
      </w:r>
      <w:r w:rsidRPr="00C67F78">
        <w:rPr>
          <w:rFonts w:ascii="Times New Roman" w:eastAsia="Times New Roman" w:hAnsi="Times New Roman" w:cs="Times New Roman"/>
          <w:bCs/>
          <w:color w:val="000000" w:themeColor="text1"/>
          <w:shd w:val="clear" w:color="auto" w:fill="FFFFFF"/>
          <w:lang w:val="es-ES_tradnl"/>
        </w:rPr>
        <w:t xml:space="preserve">. </w:t>
      </w:r>
    </w:p>
    <w:p w14:paraId="6229AB1A" w14:textId="77777777" w:rsidR="00D241A0" w:rsidRPr="00C67F78" w:rsidRDefault="00D241A0" w:rsidP="00D241A0">
      <w:pPr>
        <w:widowControl w:val="0"/>
        <w:ind w:left="360" w:right="288"/>
        <w:jc w:val="both"/>
        <w:rPr>
          <w:rFonts w:ascii="Times New Roman" w:hAnsi="Times New Roman"/>
          <w:color w:val="000000" w:themeColor="text1"/>
          <w:shd w:val="clear" w:color="auto" w:fill="FFFFFF"/>
          <w:lang w:val="es-ES_tradnl"/>
        </w:rPr>
      </w:pPr>
    </w:p>
    <w:p w14:paraId="1EF1AB14"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40 A. Audiencia pública preparatoria.</w:t>
      </w:r>
      <w:r w:rsidRPr="00C67F78">
        <w:rPr>
          <w:rFonts w:ascii="Times New Roman" w:eastAsia="Times New Roman" w:hAnsi="Times New Roman" w:cs="Times New Roman"/>
          <w:bCs/>
          <w:color w:val="000000" w:themeColor="text1"/>
          <w:shd w:val="clear" w:color="auto" w:fill="FFFFFF"/>
          <w:lang w:val="es-ES_tradnl"/>
        </w:rPr>
        <w:t xml:space="preserve"> Será convocada por la magistratura con los siguientes fines: </w:t>
      </w:r>
    </w:p>
    <w:p w14:paraId="7EE6BF4D" w14:textId="77777777" w:rsidR="00825928" w:rsidRPr="00C67F78" w:rsidRDefault="00825928"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83CE526" w14:textId="10BE9202" w:rsidR="00D241A0" w:rsidRPr="00C67F78" w:rsidRDefault="00D241A0" w:rsidP="002A321F">
      <w:pPr>
        <w:pStyle w:val="Prrafodelista"/>
        <w:widowControl w:val="0"/>
        <w:numPr>
          <w:ilvl w:val="0"/>
          <w:numId w:val="26"/>
        </w:numPr>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Presentar la totalidad de las pruebas que pretendan ser incorporadas al proceso, provenientes de otras jurisdicciones. Aquellas podrán ser discutidas en términos de su legalidad, pertinencia, conducencia y utilidad. </w:t>
      </w:r>
    </w:p>
    <w:p w14:paraId="132FB634" w14:textId="77777777" w:rsidR="00D241A0" w:rsidRPr="00C67F78" w:rsidRDefault="00D241A0" w:rsidP="002A321F">
      <w:pPr>
        <w:pStyle w:val="Prrafodelista"/>
        <w:widowControl w:val="0"/>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p>
    <w:p w14:paraId="286DA2BD" w14:textId="6BF6FB88" w:rsidR="00D241A0" w:rsidRPr="00C67F78" w:rsidRDefault="00D241A0" w:rsidP="002A321F">
      <w:pPr>
        <w:pStyle w:val="Prrafodelista"/>
        <w:widowControl w:val="0"/>
        <w:numPr>
          <w:ilvl w:val="0"/>
          <w:numId w:val="26"/>
        </w:numPr>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UIA y la defensa presentarán la totalidad de las pruebas que pretendan hacer valer. </w:t>
      </w:r>
    </w:p>
    <w:p w14:paraId="1108E8D5" w14:textId="77777777" w:rsidR="00D241A0" w:rsidRPr="00C67F78" w:rsidRDefault="00D241A0" w:rsidP="002A321F">
      <w:pPr>
        <w:pStyle w:val="Prrafodelista"/>
        <w:widowControl w:val="0"/>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p>
    <w:p w14:paraId="1DD8E163" w14:textId="77777777" w:rsidR="00D241A0" w:rsidRPr="00C67F78" w:rsidRDefault="00D241A0" w:rsidP="002A321F">
      <w:pPr>
        <w:pStyle w:val="Prrafodelista"/>
        <w:widowControl w:val="0"/>
        <w:numPr>
          <w:ilvl w:val="0"/>
          <w:numId w:val="26"/>
        </w:numPr>
        <w:tabs>
          <w:tab w:val="left" w:pos="284"/>
        </w:tabs>
        <w:ind w:left="284" w:right="288"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compareciente manifestará si acepta o no responsabilidad. </w:t>
      </w:r>
    </w:p>
    <w:p w14:paraId="244B5AA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982F713" w14:textId="77777777" w:rsidR="00D241A0" w:rsidRPr="00C67F78" w:rsidRDefault="00D241A0" w:rsidP="002A321F">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No podrá ser parte del juzgamiento la prueba que no haya sido presentada e incorporada en esta audiencia. La decisión del magistrado sobre pruebas aceptadas e incorporadas podrá ser apelada en la audiencia y sustentada en los siguientes diez (10) días. </w:t>
      </w:r>
    </w:p>
    <w:p w14:paraId="304D7AA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7664D8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41. Alegatos de conclusión. </w:t>
      </w:r>
      <w:r w:rsidRPr="00C67F78">
        <w:rPr>
          <w:rFonts w:ascii="Times New Roman" w:eastAsia="Times New Roman" w:hAnsi="Times New Roman" w:cs="Times New Roman"/>
          <w:bCs/>
          <w:color w:val="000000" w:themeColor="text1"/>
          <w:shd w:val="clear" w:color="auto" w:fill="FFFFFF"/>
          <w:lang w:val="es-ES_tradnl"/>
        </w:rPr>
        <w:t>Una vez culminada la práctica de pruebas, los sujetos procesales e intervinientes tendrán un plazo de quince (15) días para radicar sus alegatos de conclusión.</w:t>
      </w:r>
    </w:p>
    <w:p w14:paraId="1AB9021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6931D14" w14:textId="6F4B650A" w:rsidR="00D241A0" w:rsidRPr="00C67F78" w:rsidRDefault="00D241A0" w:rsidP="00825928">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Parágrafo</w:t>
      </w:r>
      <w:r w:rsidR="00847F03">
        <w:rPr>
          <w:rFonts w:ascii="Times New Roman" w:hAnsi="Times New Roman"/>
          <w:color w:val="000000" w:themeColor="text1"/>
          <w:shd w:val="clear" w:color="auto" w:fill="FFFFFF"/>
          <w:lang w:val="es-ES_tradnl"/>
        </w:rPr>
        <w:t>.</w:t>
      </w:r>
      <w:r w:rsidRPr="00C67F78">
        <w:rPr>
          <w:rFonts w:ascii="Times New Roman" w:hAnsi="Times New Roman"/>
          <w:color w:val="000000" w:themeColor="text1"/>
          <w:shd w:val="clear" w:color="auto" w:fill="FFFFFF"/>
          <w:lang w:val="es-ES_tradnl"/>
        </w:rPr>
        <w:t xml:space="preserve"> A solicitud de las partes o intervinientes se podrá solicitar al magistrado ponente dentro del escrito de alegatos de conclusión o a más </w:t>
      </w:r>
      <w:r w:rsidRPr="00C67F78">
        <w:rPr>
          <w:rFonts w:ascii="Times New Roman" w:eastAsia="Times New Roman" w:hAnsi="Times New Roman" w:cs="Times New Roman"/>
          <w:bCs/>
          <w:color w:val="000000" w:themeColor="text1"/>
          <w:shd w:val="clear" w:color="auto" w:fill="FFFFFF"/>
          <w:lang w:val="es-ES_tradnl"/>
        </w:rPr>
        <w:t>tardar</w:t>
      </w:r>
      <w:r w:rsidRPr="00C67F78">
        <w:rPr>
          <w:rFonts w:ascii="Times New Roman" w:hAnsi="Times New Roman"/>
          <w:color w:val="000000" w:themeColor="text1"/>
          <w:shd w:val="clear" w:color="auto" w:fill="FFFFFF"/>
          <w:lang w:val="es-ES_tradnl"/>
        </w:rPr>
        <w:t xml:space="preserve"> dentro de los tres (3) días siguientes al vencimiento de los términos para radicar los mismos, audiencia de sustentación de los alegatos de conclusión que deberá celebrarse dentro de los quince (15) días siguientes, a la que podrán concurrir todas las partes </w:t>
      </w:r>
      <w:r w:rsidRPr="00C67F78">
        <w:rPr>
          <w:rFonts w:ascii="Times New Roman" w:hAnsi="Times New Roman"/>
          <w:color w:val="000000" w:themeColor="text1"/>
          <w:shd w:val="clear" w:color="auto" w:fill="FFFFFF"/>
          <w:lang w:val="es-ES_tradnl"/>
        </w:rPr>
        <w:lastRenderedPageBreak/>
        <w:t>e intervinientes para ejercer su derecho de contradicción dentro de los límites de los escritos presentados. De no hacerse solicitud en este sentido, se dictará la sentencia con las alegaciones presentadas por escrito.</w:t>
      </w:r>
    </w:p>
    <w:p w14:paraId="14CF5C7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21BE12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42. Sentencia</w:t>
      </w:r>
      <w:r w:rsidRPr="00C67F78">
        <w:rPr>
          <w:rFonts w:ascii="Times New Roman" w:eastAsia="Times New Roman" w:hAnsi="Times New Roman" w:cs="Times New Roman"/>
          <w:bCs/>
          <w:color w:val="000000" w:themeColor="text1"/>
          <w:shd w:val="clear" w:color="auto" w:fill="FFFFFF"/>
          <w:lang w:val="es-ES_tradnl"/>
        </w:rPr>
        <w:t>. Agotado el término previsto en el artículo 41, la Sección tendrá un plazo de sesenta (60) días para emitir sentencia escrita, la cual deberá ser notificada a los sujetos procesales e intervinientes.</w:t>
      </w:r>
    </w:p>
    <w:p w14:paraId="329A7D4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BC4BF1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Surtida la notificación los sujetos procesales e intervinientes podrán interponer recurso de apelación dentro de los tres (3) días siguientes a la misma </w:t>
      </w:r>
      <w:r w:rsidRPr="00C67F78">
        <w:rPr>
          <w:rFonts w:ascii="Times New Roman" w:hAnsi="Times New Roman" w:cs="Times New Roman"/>
          <w:color w:val="000000" w:themeColor="text1"/>
          <w:lang w:val="es-ES_tradnl"/>
        </w:rPr>
        <w:t>y de conformidad con lo establecido en el artículo 15 de la presente ley.</w:t>
      </w:r>
    </w:p>
    <w:p w14:paraId="75E2EACE" w14:textId="77777777" w:rsidR="00D241A0" w:rsidRPr="00C67F78" w:rsidRDefault="00D241A0" w:rsidP="00D241A0">
      <w:pPr>
        <w:pStyle w:val="Textoindependiente"/>
        <w:widowControl w:val="0"/>
        <w:rPr>
          <w:i/>
          <w:color w:val="000000" w:themeColor="text1"/>
          <w:szCs w:val="24"/>
        </w:rPr>
      </w:pPr>
    </w:p>
    <w:p w14:paraId="1D56D5F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_tradnl"/>
        </w:rPr>
        <w:t>En concordancia con lo dispuesto en el artículo 15,</w:t>
      </w:r>
      <w:r w:rsidRPr="00C67F78">
        <w:rPr>
          <w:rFonts w:ascii="Times New Roman" w:eastAsia="Times New Roman" w:hAnsi="Times New Roman" w:cs="Times New Roman"/>
          <w:bCs/>
          <w:color w:val="000000" w:themeColor="text1"/>
          <w:shd w:val="clear" w:color="auto" w:fill="FFFFFF"/>
          <w:lang w:val="es-ES_tradnl"/>
        </w:rPr>
        <w:t xml:space="preserve"> para sustentar el recurso se tendrá un plazo de diez (10) días. El recurso deberá ser sustentado ante la Sección de Apelación de manera escrita. En caso de no hacerse se declarará desierto. Los no recurrentes tendrán un plazo de cinco (5) días para pronunciarse por escrito.  </w:t>
      </w:r>
    </w:p>
    <w:p w14:paraId="275AA18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AF347C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Por solicitud de las víctimas o del ministerio público, como medida de reparación, la sección podrá motivadamente adelantar audiencia de lectura de la sentencia.</w:t>
      </w:r>
    </w:p>
    <w:p w14:paraId="42157CAD"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D5CDB7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7E5BCC7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AUDIENCIA RESTAURATIVA</w:t>
      </w:r>
    </w:p>
    <w:p w14:paraId="22C04E45"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468780E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43. Audiencia restaurativa</w:t>
      </w:r>
      <w:r w:rsidRPr="00C67F78">
        <w:rPr>
          <w:rFonts w:ascii="Times New Roman" w:eastAsia="Times New Roman" w:hAnsi="Times New Roman" w:cs="Times New Roman"/>
          <w:bCs/>
          <w:color w:val="000000" w:themeColor="text1"/>
          <w:shd w:val="clear" w:color="auto" w:fill="FFFFFF"/>
          <w:lang w:val="es-ES_tradnl"/>
        </w:rPr>
        <w:t xml:space="preserve">. En caso de reconocimiento tardío de responsabilidad y antes de iniciación del juicio oral, podrá realizarse una conferencia a solicitud de los acusados o de las víctimas en presencia del Magistrado cuyo fin será facilitar la resolución de sus conflictos y propender por el restablecimiento de los derechos de las víctimas. </w:t>
      </w:r>
    </w:p>
    <w:p w14:paraId="57694E4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DEDA9C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 llegarse a un acuerdo restaurativo, el mismo será tenido en cuenta al momento de graduar la sanción. No podrá ser criterio de graduación de la misma el que la conferencia se declare fallida o que la víctima o el procesado no quieran participar en aquella.</w:t>
      </w:r>
    </w:p>
    <w:p w14:paraId="21970DEA"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3AFD7C9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TERCERO</w:t>
      </w:r>
    </w:p>
    <w:p w14:paraId="29A1514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OTROS PROCEDIMIENTOS ANTE LAS SALAS Y SECCIONES DE LA JEP</w:t>
      </w:r>
    </w:p>
    <w:p w14:paraId="2CB7A88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CC9CC9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04BA8C82"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SALA DE AMNISTÍA O INDULTO</w:t>
      </w:r>
    </w:p>
    <w:p w14:paraId="03AD0DE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20FC078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44. Formas de iniciar las actuaciones. </w:t>
      </w:r>
      <w:r w:rsidRPr="00C67F78">
        <w:rPr>
          <w:rFonts w:ascii="Times New Roman" w:eastAsia="Times New Roman" w:hAnsi="Times New Roman" w:cs="Times New Roman"/>
          <w:bCs/>
          <w:color w:val="000000" w:themeColor="text1"/>
          <w:shd w:val="clear" w:color="auto" w:fill="FFFFFF"/>
          <w:lang w:val="es-ES_tradnl"/>
        </w:rPr>
        <w:t>El procedimiento para el otorgamiento de las amnistías e indultos podrá iniciarse:</w:t>
      </w:r>
    </w:p>
    <w:p w14:paraId="7FB8A17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91889D5"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Por remisión del listado al que se refiere el artículo 79, literal l, de la Ley Estatutaria de Administración de Justicia en la JEP o las recomendaciones de la Sala de reconocimiento de </w:t>
      </w:r>
      <w:r w:rsidRPr="00C67F78">
        <w:rPr>
          <w:rFonts w:ascii="Times New Roman" w:eastAsia="Times New Roman" w:hAnsi="Times New Roman" w:cs="Times New Roman"/>
          <w:bCs/>
          <w:color w:val="000000" w:themeColor="text1"/>
          <w:shd w:val="clear" w:color="auto" w:fill="FFFFFF"/>
          <w:lang w:val="es-ES_tradnl"/>
        </w:rPr>
        <w:lastRenderedPageBreak/>
        <w:t>verdad y responsabilidad y determinación de hechos y conductas.</w:t>
      </w:r>
    </w:p>
    <w:p w14:paraId="6D6CA497"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7BF32A7D"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Por remisiones que hagan la Sala de definición de situaciones jurídicas, la UIA, la Sección de Primera Instancia para Casos de Ausencia de Reconocimiento de Verdad y Responsabilidad, y la Sección de Revisión.</w:t>
      </w:r>
    </w:p>
    <w:p w14:paraId="3AB20482"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5A63B5E2"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 solicitud de parte. De dirigirse la solicitud de amnistía e indulto a la autoridad judicial que esté conociendo del proceso penal, esta de forma inmediata dará traslado de la petición a la Sala para lo de su competencia, anexando copia del expediente.</w:t>
      </w:r>
    </w:p>
    <w:p w14:paraId="3E4583F5" w14:textId="77777777" w:rsidR="00D241A0" w:rsidRPr="00C67F78" w:rsidRDefault="00D241A0" w:rsidP="002A321F">
      <w:pPr>
        <w:widowControl w:val="0"/>
        <w:ind w:left="426" w:right="288" w:hanging="426"/>
        <w:jc w:val="both"/>
        <w:rPr>
          <w:rFonts w:ascii="Times New Roman" w:eastAsia="Times New Roman" w:hAnsi="Times New Roman" w:cs="Times New Roman"/>
          <w:bCs/>
          <w:color w:val="000000" w:themeColor="text1"/>
          <w:shd w:val="clear" w:color="auto" w:fill="FFFFFF"/>
          <w:lang w:val="es-ES_tradnl"/>
        </w:rPr>
      </w:pPr>
    </w:p>
    <w:p w14:paraId="0BE41437" w14:textId="77777777" w:rsidR="00D241A0" w:rsidRPr="00C67F78" w:rsidRDefault="00D241A0" w:rsidP="002A321F">
      <w:pPr>
        <w:widowControl w:val="0"/>
        <w:numPr>
          <w:ilvl w:val="0"/>
          <w:numId w:val="11"/>
        </w:numPr>
        <w:ind w:left="426" w:right="288" w:hanging="426"/>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 oficio.</w:t>
      </w:r>
    </w:p>
    <w:p w14:paraId="47E83D0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379EE1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El interesado acompañará a la petición copia del documento de identidad y, cuando corresponda, los documentos y demás elementos de prueba con los que pretenda fundamentar su solicitud de amnistía e indulto, de conformidad con los artículos 22, 23, 24 y 28 numeral 9 de la Ley 1820 de 2016.</w:t>
      </w:r>
    </w:p>
    <w:p w14:paraId="67B0ADB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004535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Segundo. </w:t>
      </w:r>
      <w:r w:rsidRPr="00C67F78">
        <w:rPr>
          <w:rFonts w:ascii="Times New Roman" w:eastAsia="Times New Roman" w:hAnsi="Times New Roman" w:cs="Times New Roman"/>
          <w:bCs/>
          <w:color w:val="000000" w:themeColor="text1"/>
          <w:shd w:val="clear" w:color="auto" w:fill="FFFFFF"/>
          <w:lang w:val="es-ES_tradnl"/>
        </w:rPr>
        <w:t>Cualquiera sea la forma de inicio de las actuaciones, la Sala de Amnistía e Indulto ordenará a la autoridad judicial que esté conociendo del proceso penal remitir el expediente en un tiempo no mayor a tres (3) días hábiles.</w:t>
      </w:r>
    </w:p>
    <w:p w14:paraId="40FEFE7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75C3E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45. Trámite y decisión. </w:t>
      </w:r>
      <w:r w:rsidRPr="00C67F78">
        <w:rPr>
          <w:rFonts w:ascii="Times New Roman" w:eastAsia="Times New Roman" w:hAnsi="Times New Roman" w:cs="Times New Roman"/>
          <w:bCs/>
          <w:color w:val="000000" w:themeColor="text1"/>
          <w:shd w:val="clear" w:color="auto" w:fill="FFFFFF"/>
          <w:lang w:val="es-ES_tradnl"/>
        </w:rPr>
        <w:t>Recibido el caso para el otorgamiento de las amnistías e indultos a los que se refiere la Ley 1820 de 2016 y la Ley Estatutaria de la Administración de Justicia en la JEP, en un plazo razonable, mediante resolución de sustanciación, la Sala avocará conocimiento. Contra esta resolución no procede recurso alguno y en ella se dispondrá lo siguiente:</w:t>
      </w:r>
    </w:p>
    <w:p w14:paraId="6DE82E2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F3EAC4F"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Identificar a la persona solicitante del beneficio. Comunicarle al interesado y a su apoderado la resolución que avoca conocimiento, por el medio que la Sala considere más expedito y eficaz.</w:t>
      </w:r>
    </w:p>
    <w:p w14:paraId="22654A83"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2E84827"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Decretar y practicar de pruebas.</w:t>
      </w:r>
    </w:p>
    <w:p w14:paraId="4424BB5D"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0EB6052B" w14:textId="33CFC3C0" w:rsidR="00D241A0" w:rsidRPr="00234E2A" w:rsidRDefault="00D241A0" w:rsidP="00234E2A">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234E2A">
        <w:rPr>
          <w:rFonts w:ascii="Times New Roman" w:eastAsia="Times New Roman" w:hAnsi="Times New Roman" w:cs="Times New Roman"/>
          <w:bCs/>
          <w:color w:val="000000" w:themeColor="text1"/>
          <w:shd w:val="clear" w:color="auto" w:fill="FFFFFF"/>
          <w:lang w:val="es-ES_tradnl"/>
        </w:rPr>
        <w:t>Ordenar el traslado a la autoridad judicial que esté conociendo del proceso penal, para que remita copia del expediente en un tiempo no mayor a tres</w:t>
      </w:r>
      <w:r w:rsidR="00234E2A">
        <w:rPr>
          <w:rFonts w:ascii="Times New Roman" w:eastAsia="Times New Roman" w:hAnsi="Times New Roman" w:cs="Times New Roman"/>
          <w:bCs/>
          <w:color w:val="000000" w:themeColor="text1"/>
          <w:shd w:val="clear" w:color="auto" w:fill="FFFFFF"/>
          <w:lang w:val="es-ES_tradnl"/>
        </w:rPr>
        <w:t xml:space="preserve"> </w:t>
      </w:r>
      <w:r w:rsidRPr="00234E2A">
        <w:rPr>
          <w:rFonts w:ascii="Times New Roman" w:eastAsia="Times New Roman" w:hAnsi="Times New Roman" w:cs="Times New Roman"/>
          <w:bCs/>
          <w:color w:val="000000" w:themeColor="text1"/>
          <w:shd w:val="clear" w:color="auto" w:fill="FFFFFF"/>
          <w:lang w:val="es-ES_tradnl"/>
        </w:rPr>
        <w:t>(3) días hábiles, en los casos en que no se hubiere remitido previamente.</w:t>
      </w:r>
    </w:p>
    <w:p w14:paraId="77F0EAB4"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70690269"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el traslado al Ministerio Público para la defensa de los derechos de las víctimas según lo dispuesto en el inciso 2 del artículo transitorio 12 del Acto Legislativo No. 01 de 2017. Se otorgará un término de cinco (5) días para que se pronuncie respecto de la solicitud y sus anexos, y aporte los medios de prueba que considere pertinentes.</w:t>
      </w:r>
    </w:p>
    <w:p w14:paraId="078E5C47"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7B76B315"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Ordenar el traslado a la Secretaría Ejecutiva de la JEP para la designación de un defensor en caso de no contar con uno de confianza.</w:t>
      </w:r>
    </w:p>
    <w:p w14:paraId="13C11BAD" w14:textId="77777777" w:rsidR="00D241A0" w:rsidRPr="00C67F78" w:rsidRDefault="00D241A0" w:rsidP="002A321F">
      <w:pPr>
        <w:widowControl w:val="0"/>
        <w:ind w:right="288" w:hanging="360"/>
        <w:jc w:val="both"/>
        <w:rPr>
          <w:rFonts w:ascii="Times New Roman" w:eastAsia="Times New Roman" w:hAnsi="Times New Roman" w:cs="Times New Roman"/>
          <w:bCs/>
          <w:color w:val="000000" w:themeColor="text1"/>
          <w:shd w:val="clear" w:color="auto" w:fill="FFFFFF"/>
          <w:lang w:val="es-ES_tradnl"/>
        </w:rPr>
      </w:pPr>
    </w:p>
    <w:p w14:paraId="724F76D0" w14:textId="77777777" w:rsidR="00D241A0" w:rsidRPr="00C67F78" w:rsidRDefault="00D241A0" w:rsidP="002A321F">
      <w:pPr>
        <w:widowControl w:val="0"/>
        <w:numPr>
          <w:ilvl w:val="0"/>
          <w:numId w:val="10"/>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Notificar la resolución que avoca conocimiento por intermedio de la Secretaría Judicial de la Sala a las víctimas plenamente identificadas, utilizando el medio que considere más expedito, quienes contarán con el término de cinco (5) días para que se pronuncien respecto de la solicitud y sus anexos, y si es el caso aporten los medios de prueba que consideren pertinentes.</w:t>
      </w:r>
    </w:p>
    <w:p w14:paraId="6D8E07E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CD1994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decisión sobre la solicitud de amnistía o indulto se podrá realizar en audiencia pública, la cual será programada dentro de los tres (3) meses siguientes a la fecha de recibo del expediente judicial solicitado por la Sala, y podrá prorrogarse por tres (3) meses para los efectos contemplados en el artículo 27 de la Ley 1820 de 2016 y la Ley Estatutaria de la Administración de Justicia en la JEP, salvo causa excepcional debidamente motivada en la que el plazo podrá ser extendido hasta por un (1) mes.</w:t>
      </w:r>
    </w:p>
    <w:p w14:paraId="0FF1545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83C6B1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se haya recaudado la información, documentos y los demás medios necesarios para decidir sobre el otorgamiento de la amnistía o indulto, la Sala declarará cerrado el trámite mediante resolución de sustanciación contra la cual no procede recurso alguno. En esta resolución se ordenará el traslado por cinco (5) días a los sujetos procesales, para que se pronuncien sobre la decisión que deba adoptarse.</w:t>
      </w:r>
    </w:p>
    <w:p w14:paraId="00E505A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D16CFA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Una vez verificada la inexistencia de impedimentos, recusaciones o nulidades, la decisión de otorgar o negar la amnistía e indulto se podrá tomar mediante resolución debidamente motivada en audiencia pública, previa citación de los sujetos procesales e intervinientes que participaron en el procedimiento, cuya asistencia será potestativa. La notificación se hará en estrados. Contra la resolución que concede o niega la amnistía o indulto procederá el recurso de apelación.</w:t>
      </w:r>
    </w:p>
    <w:p w14:paraId="1F2825E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2433987" w14:textId="53235A3B" w:rsidR="00D241A0" w:rsidRPr="00C67F78" w:rsidRDefault="00D241A0" w:rsidP="00B87ACA">
      <w:pPr>
        <w:widowControl w:val="0"/>
        <w:ind w:right="288"/>
        <w:jc w:val="both"/>
        <w:rPr>
          <w:rFonts w:ascii="Times New Roman" w:hAnsi="Times New Roman" w:cs="Times New Roman"/>
          <w:color w:val="000000" w:themeColor="text1"/>
          <w:lang w:val="es-ES_tradnl"/>
        </w:rPr>
      </w:pPr>
      <w:r w:rsidRPr="00C67F78">
        <w:rPr>
          <w:rFonts w:ascii="Times New Roman" w:hAnsi="Times New Roman"/>
          <w:b/>
          <w:color w:val="000000" w:themeColor="text1"/>
          <w:shd w:val="clear" w:color="auto" w:fill="FFFFFF"/>
          <w:lang w:val="es-ES_tradnl"/>
        </w:rPr>
        <w:t>Artículo 46.</w:t>
      </w:r>
      <w:r w:rsidRPr="00C67F78">
        <w:rPr>
          <w:rFonts w:ascii="Times New Roman" w:eastAsia="Times New Roman" w:hAnsi="Times New Roman" w:cs="Times New Roman"/>
          <w:b/>
          <w:bCs/>
          <w:color w:val="000000" w:themeColor="text1"/>
          <w:shd w:val="clear" w:color="auto" w:fill="FFFFFF"/>
          <w:lang w:val="es-ES_tradnl"/>
        </w:rPr>
        <w:t xml:space="preserve"> Procedimiento para los terceros y agentes del Estado no integrantes de la fuerza pública que manifiesten su voluntad de someterse a la JEP</w:t>
      </w:r>
      <w:r w:rsidRPr="00C67F78">
        <w:rPr>
          <w:rFonts w:ascii="Times New Roman" w:eastAsia="Times New Roman" w:hAnsi="Times New Roman" w:cs="Times New Roman"/>
          <w:bCs/>
          <w:color w:val="000000" w:themeColor="text1"/>
          <w:shd w:val="clear" w:color="auto" w:fill="FFFFFF"/>
          <w:lang w:val="es-ES_tradnl"/>
        </w:rPr>
        <w:t xml:space="preserve">. De conformidad con lo establecido en la Ley Estatutaria de la Jurisdicción Especial para la Paz, </w:t>
      </w:r>
      <w:r w:rsidRPr="00C67F78">
        <w:rPr>
          <w:rFonts w:ascii="Times New Roman" w:hAnsi="Times New Roman" w:cs="Times New Roman"/>
          <w:color w:val="000000" w:themeColor="text1"/>
          <w:lang w:val="es-ES_tradnl"/>
        </w:rPr>
        <w:t xml:space="preserve">en los casos en que ya exista una vinculación formal a un proceso por parte de la jurisdicción penal ordinaria, se podrá realizar la manifestación voluntaria de sometimiento a la JEP en un término de tres (3) meses desde la entrada en vigencia de dicha ley, siempre y cuando el tercero o agente del Estado no integrantes de la fuerza pública haya sido notificado de la vinculación formal. Se entenderá por vinculación formal, la formulación de la imputación de cargos o de la realización de la diligencia de indagatoria, según el caso. </w:t>
      </w:r>
    </w:p>
    <w:p w14:paraId="4802E0BC" w14:textId="77777777" w:rsidR="00D241A0" w:rsidRPr="00C67F78" w:rsidRDefault="00D241A0" w:rsidP="00B87ACA">
      <w:pPr>
        <w:widowControl w:val="0"/>
        <w:ind w:left="360" w:right="288"/>
        <w:jc w:val="both"/>
        <w:rPr>
          <w:rFonts w:ascii="Times New Roman" w:hAnsi="Times New Roman" w:cs="Times New Roman"/>
          <w:color w:val="000000" w:themeColor="text1"/>
          <w:lang w:val="es-ES_tradnl"/>
        </w:rPr>
      </w:pPr>
    </w:p>
    <w:p w14:paraId="31746D55" w14:textId="77777777" w:rsidR="00D241A0" w:rsidRPr="00C67F78" w:rsidRDefault="00D241A0" w:rsidP="00B87ACA">
      <w:pPr>
        <w:widowControl w:val="0"/>
        <w:ind w:right="288"/>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En los demás casos en los que aún no exista sentencia, podrán realizar su manifestación de sometimiento dentro de los tres (3) meses siguientes a la entrada en vigencia de la presente ley. </w:t>
      </w:r>
    </w:p>
    <w:p w14:paraId="5A9311F8" w14:textId="77777777" w:rsidR="00D241A0" w:rsidRPr="00C67F78" w:rsidRDefault="00D241A0" w:rsidP="00B87ACA">
      <w:pPr>
        <w:widowControl w:val="0"/>
        <w:ind w:left="360" w:right="288"/>
        <w:jc w:val="both"/>
        <w:rPr>
          <w:rFonts w:ascii="Times New Roman" w:hAnsi="Times New Roman" w:cs="Times New Roman"/>
          <w:color w:val="000000" w:themeColor="text1"/>
          <w:lang w:val="es-ES_tradnl"/>
        </w:rPr>
      </w:pPr>
    </w:p>
    <w:p w14:paraId="57254ADB" w14:textId="77777777" w:rsidR="00D241A0" w:rsidRPr="00C67F78" w:rsidRDefault="00D241A0" w:rsidP="00B87ACA">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_tradnl"/>
        </w:rPr>
        <w:t xml:space="preserve">Para los casos de nuevas vinculaciones formales a procesos en la jurisdicción ordinaria se tendrán tres (3) meses desde el momento de la notificación de la imputación para aceptar el sometimiento a la JEP.  </w:t>
      </w:r>
    </w:p>
    <w:p w14:paraId="4CB5A5C0" w14:textId="77777777" w:rsidR="00D241A0" w:rsidRPr="00C67F78" w:rsidRDefault="00D241A0" w:rsidP="00B87ACA">
      <w:pPr>
        <w:widowControl w:val="0"/>
        <w:jc w:val="both"/>
        <w:rPr>
          <w:rFonts w:ascii="Times New Roman" w:hAnsi="Times New Roman" w:cs="Times New Roman"/>
          <w:color w:val="000000" w:themeColor="text1"/>
          <w:lang w:val="es-ES_tradnl"/>
        </w:rPr>
      </w:pPr>
    </w:p>
    <w:p w14:paraId="6FA489B1" w14:textId="77777777" w:rsidR="00D241A0" w:rsidRPr="00C67F78" w:rsidRDefault="00D241A0" w:rsidP="00B87ACA">
      <w:pPr>
        <w:widowControl w:val="0"/>
        <w:ind w:right="333"/>
        <w:jc w:val="both"/>
        <w:rPr>
          <w:rFonts w:ascii="Times New Roman" w:hAnsi="Times New Roman" w:cs="Times New Roman"/>
          <w:color w:val="000000" w:themeColor="text1"/>
          <w:lang w:val="es-ES_tradnl"/>
        </w:rPr>
      </w:pPr>
      <w:r w:rsidRPr="00C67F78">
        <w:rPr>
          <w:rFonts w:ascii="Times New Roman" w:hAnsi="Times New Roman" w:cs="Times New Roman"/>
          <w:color w:val="000000" w:themeColor="text1"/>
          <w:lang w:val="es-ES_tradnl"/>
        </w:rPr>
        <w:t xml:space="preserve">La manifestación de voluntariedad deberá realizarse por escrito ante los órganos competentes de la jurisdicción ordinaria, quienes deberán remitir de inmediato las actuaciones correspondientes a la JEP. La actuación en la jurisdicción ordinaria, incluyendo la prescripción de la acción penal, se suspenderá a partir del momento que se formule la solicitud de sometimiento a la JEP y hasta tanto </w:t>
      </w:r>
      <w:r w:rsidRPr="00C67F78">
        <w:rPr>
          <w:rFonts w:ascii="Times New Roman" w:hAnsi="Times New Roman" w:cs="Times New Roman"/>
          <w:color w:val="000000" w:themeColor="text1"/>
          <w:lang w:val="es-ES_tradnl"/>
        </w:rPr>
        <w:lastRenderedPageBreak/>
        <w:t>esta asuma competencia.</w:t>
      </w:r>
    </w:p>
    <w:p w14:paraId="16434E6E"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2F2480A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procesado, y se suspenderán los términos del proceso penal. </w:t>
      </w:r>
    </w:p>
    <w:p w14:paraId="2667F3A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CFA88C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Vencido el plazo anterior, la Sala proferirá resolución en la que determinará si el caso expuesto en la solicitud es de su competencia o no. </w:t>
      </w:r>
    </w:p>
    <w:p w14:paraId="325F49D0"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0C9F778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5CB903AE"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40CF064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contrario, es decir, si la Sala concluye que el asunto es de su competencia, así lo declarará expresamente y adelantará el procedimiento previsto en esta ley. En este supuesto, las actuaciones de la jurisdicción ordinaria tendrán plena validez.</w:t>
      </w:r>
    </w:p>
    <w:p w14:paraId="6131748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14FBCC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2B0ADDF0"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SALA DE DEFINICIÓN DE SITUACIONES JURÍDICAS</w:t>
      </w:r>
    </w:p>
    <w:p w14:paraId="5AF1156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6DCE183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SECCIÓN PRIMERA</w:t>
      </w:r>
    </w:p>
    <w:p w14:paraId="1684822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w:t>
      </w:r>
    </w:p>
    <w:p w14:paraId="7481C93D" w14:textId="77777777" w:rsidR="00D241A0" w:rsidRPr="00C67F78" w:rsidRDefault="00D241A0" w:rsidP="00D241A0">
      <w:pPr>
        <w:widowControl w:val="0"/>
        <w:ind w:left="360" w:right="288"/>
        <w:rPr>
          <w:rFonts w:ascii="Times New Roman" w:eastAsia="Times New Roman" w:hAnsi="Times New Roman" w:cs="Times New Roman"/>
          <w:b/>
          <w:bCs/>
          <w:color w:val="000000" w:themeColor="text1"/>
          <w:shd w:val="clear" w:color="auto" w:fill="FFFFFF"/>
          <w:lang w:val="es-ES_tradnl"/>
        </w:rPr>
      </w:pPr>
    </w:p>
    <w:p w14:paraId="3212166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47. Procedimiento común. </w:t>
      </w:r>
      <w:r w:rsidRPr="00C67F78">
        <w:rPr>
          <w:rFonts w:ascii="Times New Roman" w:eastAsia="Times New Roman" w:hAnsi="Times New Roman" w:cs="Times New Roman"/>
          <w:bCs/>
          <w:color w:val="000000" w:themeColor="text1"/>
          <w:shd w:val="clear" w:color="auto" w:fill="FFFFFF"/>
          <w:lang w:val="es-ES_tradnl"/>
        </w:rPr>
        <w:t>El trámite ante la Sala de Definición de Situaciones Jurídicas será el siguiente:</w:t>
      </w:r>
    </w:p>
    <w:p w14:paraId="7AF2675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072C94C" w14:textId="77777777" w:rsidR="00D241A0" w:rsidRPr="00C67F78" w:rsidRDefault="00D241A0" w:rsidP="002A321F">
      <w:pPr>
        <w:pStyle w:val="Prrafodelista"/>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Recibida la actuación por la Sala, a más tardar dentro de los cinco (5) días siguientes, proferirá resolución en la cual asume el conocimiento y ordenará comunicar a la persona compareciente a la JEP, a su defensor, a las víctimas, a su representante y al Ministerio Público. Contra esta decisión procede el recurso de reposición por la víctima o su representante.</w:t>
      </w:r>
    </w:p>
    <w:p w14:paraId="0EA1430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B96066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faltare algún requisito o documento anexo, en la resolución la Sala ordenará que se subsane o se allegue dentro de los cinco (5) días siguientes.</w:t>
      </w:r>
    </w:p>
    <w:p w14:paraId="2580EF4B"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E68E178"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víctima podrá pronunciarse sobre la solicitud presentada y las medidas restaurativas. </w:t>
      </w:r>
    </w:p>
    <w:p w14:paraId="789E8E8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ello, la Sala definirá los mecanismos idóneos que garanticen su comparecencia.</w:t>
      </w:r>
    </w:p>
    <w:p w14:paraId="75CF04B8"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1F4F6D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cs="Times New Roman"/>
          <w:color w:val="000000" w:themeColor="text1"/>
          <w:lang w:val="es-ES_tradnl"/>
        </w:rPr>
        <w:t xml:space="preserve">La Sala de Definición de Situaciones Jurídicas al asumir conocimiento, verificará si la persona compareciente a la JEP, se encuentra afectada con alguna restricción de la libertad, resolverá sobre la concesión de libertad condicionada, o transitoria, condicionada y anticipada, y/o de la privación de la </w:t>
      </w:r>
      <w:r w:rsidRPr="00C67F78">
        <w:rPr>
          <w:rFonts w:ascii="Times New Roman" w:hAnsi="Times New Roman" w:cs="Times New Roman"/>
          <w:color w:val="000000" w:themeColor="text1"/>
          <w:lang w:val="es-ES_tradnl"/>
        </w:rPr>
        <w:lastRenderedPageBreak/>
        <w:t>liberad en unidad militar o policial, así como sobre las condiciones de supervisión de aquellas que hubieran sido concedidas. La decisión comprenderá las demás determinaciones y comunicaciones previstas en la Ley.</w:t>
      </w:r>
    </w:p>
    <w:p w14:paraId="4DAF450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7F878C8" w14:textId="77777777" w:rsidR="00D241A0" w:rsidRPr="00C67F78" w:rsidRDefault="00D241A0" w:rsidP="002A321F">
      <w:pPr>
        <w:pStyle w:val="Prrafodelista"/>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Transcurridos diez (10) días posteriores de la comunicación efectiva de la resolución, la Sala de Definición de Situaciones Jurídicas emitirá resolución en la cual decidirá sobre la competencia de la JEP y de la Sala, y sobre el reconocimiento de quien tenga la calidad de víctima. En tal resolución podrá adoptar una de las siguientes decisiones: asumir la competencia y reconocer o negar la calidad de víctima; remitir la actuación a la Sala de Amnistía e Indulto, o a la Sala de Reconocimiento de Verdad; o citar a audiencia en caso de duda sobre la competencia de la JEP.</w:t>
      </w:r>
    </w:p>
    <w:p w14:paraId="723E7CE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624B7BFE"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resolución que dispone asumir la competencia solo admitirá recurso de reposición. La decisión de remitir la actuación a la Sala de Amnistía e Indulto, o a la de Sala de Reconocimiento de Verdad puede ser objeto de recurso de apelación.</w:t>
      </w:r>
    </w:p>
    <w:p w14:paraId="04E0AEB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A9A99F6"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de duda sobre la competencia de la JEP por parte de la Sala, se citará a audiencia dentro de los diez (10) días siguientes a la persona compareciente, a su defensor, a las víctimas que hayan acreditado con prueba siquiera sumaria tal calidad, su representante y se comunicará al Ministerio Público.</w:t>
      </w:r>
    </w:p>
    <w:p w14:paraId="58114E27"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AF01B91"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la audiencia serán planteados por los sujetos procesales e intervinientes que asistan los argumentos relativos a la competencia de la JEP.</w:t>
      </w:r>
    </w:p>
    <w:p w14:paraId="585E44A5"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37C45E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Terminadas las intervenciones, la Sala suspenderá la audiencia y en un término máximo de cinco (5) días emitirá resolución de competencia.</w:t>
      </w:r>
    </w:p>
    <w:p w14:paraId="4192B89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4BF39A4"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Contra la resolución que declare la incompetencia procederán los recursos de reposición y apelación, los que se sustentarán en la misma audiencia.</w:t>
      </w:r>
    </w:p>
    <w:p w14:paraId="27130D7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0F758C2"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caso de asumir competencia, la Sala reconocerá o negará la calidad de víctima y decretará la apertura a pruebas por un término de veinte (20) días. La resolución será notificada a los sujetos procesales e intervinientes.</w:t>
      </w:r>
    </w:p>
    <w:p w14:paraId="4C14C08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329C6EA"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Vencido el término para la práctica de pruebas, estas quedarán a disposición de los sujetos procesales e intervinientes. </w:t>
      </w:r>
    </w:p>
    <w:p w14:paraId="04C0E5B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73A3842"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Dentro de los diez (10) días siguientes, la Sala citará a audiencia a la persona compareciente a la JEP, a su defensor, a las víctimas, a su representante y comunicará al Ministerio Público.</w:t>
      </w:r>
    </w:p>
    <w:p w14:paraId="0F8D297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57BE2C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la audiencia, la Sala escuchará a los sujetos procesales e intervinientes sobre el objeto de la actuación, se pronunciará respecto de la decisión que pondrá fin al procedimiento y dará a conocer las condiciones de verdad plena, reparación y no repetición impuestas al sometido a la JEP, las cuales deben iniciar su cumplimiento en el SIVJRNR dentro de los treinta (30) días siguientes.</w:t>
      </w:r>
    </w:p>
    <w:p w14:paraId="6CB83A3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29D6FB2" w14:textId="77777777" w:rsidR="00D241A0" w:rsidRPr="00C67F78" w:rsidRDefault="00D241A0" w:rsidP="002A321F">
      <w:pPr>
        <w:widowControl w:val="0"/>
        <w:numPr>
          <w:ilvl w:val="0"/>
          <w:numId w:val="1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Vencido el término para iniciar el cumplimiento de las condiciones impuestas, la Sala decidirá en forma definitiva. </w:t>
      </w:r>
    </w:p>
    <w:p w14:paraId="1CD2F04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358D44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Primero.</w:t>
      </w:r>
      <w:r w:rsidRPr="00C67F78">
        <w:rPr>
          <w:rFonts w:ascii="Times New Roman" w:eastAsia="Times New Roman" w:hAnsi="Times New Roman" w:cs="Times New Roman"/>
          <w:bCs/>
          <w:color w:val="000000" w:themeColor="text1"/>
          <w:shd w:val="clear" w:color="auto" w:fill="FFFFFF"/>
          <w:lang w:val="es-ES_tradnl"/>
        </w:rPr>
        <w:t xml:space="preserve"> Cuando se trate de una pluralidad de casos que obedezcan a un contexto u otros criterios de selección o priorización, los términos anteriores se duplicarán.</w:t>
      </w:r>
    </w:p>
    <w:p w14:paraId="61D52EC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A70EAA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Segundo.</w:t>
      </w:r>
      <w:r w:rsidRPr="00C67F78">
        <w:rPr>
          <w:rFonts w:ascii="Times New Roman" w:eastAsia="Times New Roman" w:hAnsi="Times New Roman" w:cs="Times New Roman"/>
          <w:bCs/>
          <w:color w:val="000000" w:themeColor="text1"/>
          <w:shd w:val="clear" w:color="auto" w:fill="FFFFFF"/>
          <w:lang w:val="es-ES_tradnl"/>
        </w:rPr>
        <w:t xml:space="preserve"> La Sala promoverá el diálogo para profundizar en el enfoque restaurativo y transformador que se le otorga a este escenario en la JEP, con miras al fortalecimiento de los compromisos de verdad, reconciliación, reparación y no repetición.</w:t>
      </w:r>
    </w:p>
    <w:p w14:paraId="68E6D864"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7B08585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A3287B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SECCIÓN SEGUNDA</w:t>
      </w:r>
    </w:p>
    <w:p w14:paraId="4F8CECE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FORMAS DE TERMINACIÓN ANTICIPADA DEL PROCESO</w:t>
      </w:r>
    </w:p>
    <w:p w14:paraId="6C69B5C1"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2E6EAAC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48.</w:t>
      </w:r>
      <w:r w:rsidRPr="00C67F78">
        <w:rPr>
          <w:rFonts w:ascii="Times New Roman" w:eastAsia="Times New Roman" w:hAnsi="Times New Roman" w:cs="Times New Roman"/>
          <w:b/>
          <w:bCs/>
          <w:color w:val="000000" w:themeColor="text1"/>
          <w:shd w:val="clear" w:color="auto" w:fill="FFFFFF"/>
          <w:lang w:val="es-ES_tradnl"/>
        </w:rPr>
        <w:t xml:space="preserve"> Solicitud de la renuncia a la persecución penal. </w:t>
      </w:r>
      <w:r w:rsidRPr="00C67F78">
        <w:rPr>
          <w:rFonts w:ascii="Times New Roman" w:eastAsia="Times New Roman" w:hAnsi="Times New Roman" w:cs="Times New Roman"/>
          <w:bCs/>
          <w:color w:val="000000" w:themeColor="text1"/>
          <w:shd w:val="clear" w:color="auto" w:fill="FFFFFF"/>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669A129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FC73E0F" w14:textId="77777777" w:rsidR="00D241A0" w:rsidRPr="00C67F78" w:rsidRDefault="00D241A0" w:rsidP="002A321F">
      <w:pPr>
        <w:pStyle w:val="Prrafodelista"/>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nombre de la persona solicitante, datos que permitan su identificación, dirección de notificaciones o comunicaciones, número telefónico o correo electrónico.</w:t>
      </w:r>
    </w:p>
    <w:p w14:paraId="59A4A92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1CFB1A7C" w14:textId="77777777" w:rsidR="00D241A0" w:rsidRPr="00C67F78" w:rsidRDefault="00D241A0" w:rsidP="002A321F">
      <w:pPr>
        <w:pStyle w:val="Prrafodelista"/>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El nombre de su apoderado, número de identificación, tarjeta profesional, domicilio profesional, número telefónico y correo electrónico.</w:t>
      </w:r>
    </w:p>
    <w:p w14:paraId="6833D98A"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82D82D0"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Los hechos que permiten determinar que son de competencia de la JEP, especificando lugar, fecha y víctimas.</w:t>
      </w:r>
    </w:p>
    <w:p w14:paraId="75002CD1"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2C4442A"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w:t>
      </w:r>
    </w:p>
    <w:p w14:paraId="5E77CB0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34B3FE11"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7826B30E"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FB01AF7" w14:textId="77777777" w:rsidR="00D241A0" w:rsidRPr="00C67F78" w:rsidRDefault="00D241A0" w:rsidP="002A321F">
      <w:pPr>
        <w:numPr>
          <w:ilvl w:val="0"/>
          <w:numId w:val="21"/>
        </w:numPr>
        <w:tabs>
          <w:tab w:val="left" w:pos="284"/>
        </w:tabs>
        <w:ind w:left="0" w:right="288" w:firstLine="0"/>
        <w:jc w:val="both"/>
        <w:rPr>
          <w:rFonts w:ascii="Times New Roman" w:hAnsi="Times New Roman" w:cs="Times New Roman"/>
          <w:bCs/>
          <w:color w:val="000000" w:themeColor="text1"/>
          <w:shd w:val="clear" w:color="auto" w:fill="FFFFFF"/>
          <w:lang w:val="es-ES"/>
        </w:rPr>
      </w:pPr>
      <w:r w:rsidRPr="00C67F78">
        <w:rPr>
          <w:rFonts w:ascii="Times New Roman" w:hAnsi="Times New Roman" w:cs="Times New Roman"/>
          <w:bCs/>
          <w:color w:val="000000" w:themeColor="text1"/>
          <w:shd w:val="clear" w:color="auto" w:fill="FFFFFF"/>
          <w:lang w:val="es-ES"/>
        </w:rPr>
        <w:t>Los comparecientes a la Justicia Especial de Paz previstos en los art 5 y 17 del Acto Legislativo 01 de 2017 que no tengan participación determinante en la comisión de las conductas graves y representativas, al momento de solicitar la renuncia a la persecución penal, deberán manifestar las modalidades de aporte a la verdad, reparación y garantía de no repetición a que se comprometen.</w:t>
      </w:r>
    </w:p>
    <w:p w14:paraId="12A32AD1" w14:textId="77777777" w:rsidR="00D241A0" w:rsidRPr="00C67F78" w:rsidRDefault="00D241A0" w:rsidP="002A321F">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18AE4E86"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72071FCD" w14:textId="77777777" w:rsidR="00D241A0" w:rsidRPr="00C67F78" w:rsidRDefault="00D241A0" w:rsidP="002A321F">
      <w:pPr>
        <w:pStyle w:val="Prrafodelista"/>
        <w:widowControl w:val="0"/>
        <w:tabs>
          <w:tab w:val="left" w:pos="284"/>
        </w:tabs>
        <w:ind w:left="0"/>
        <w:rPr>
          <w:rFonts w:ascii="Times New Roman" w:hAnsi="Times New Roman"/>
          <w:b/>
          <w:color w:val="000000" w:themeColor="text1"/>
          <w:shd w:val="clear" w:color="auto" w:fill="FFFFFF"/>
          <w:lang w:val="es-ES_tradnl"/>
        </w:rPr>
      </w:pPr>
    </w:p>
    <w:p w14:paraId="165BF35C"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manifestación de voluntad de acogerse a la JEP en los términos previstos en la ley, en el caso de los terceros.</w:t>
      </w:r>
    </w:p>
    <w:p w14:paraId="6093DBDF"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366F6D8" w14:textId="77777777" w:rsidR="00D241A0" w:rsidRPr="00C67F78" w:rsidRDefault="00D241A0" w:rsidP="002A321F">
      <w:pPr>
        <w:widowControl w:val="0"/>
        <w:numPr>
          <w:ilvl w:val="0"/>
          <w:numId w:val="21"/>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Expresión de formas de contribución al esclarecimiento de la verdad a favor de las víctimas y la sociedad, modalidades de reparación, garantías de no repetición a partir de su proyecto de vida y compromiso de atender los requerimientos obligatorios de los órganos del sistema.</w:t>
      </w:r>
    </w:p>
    <w:p w14:paraId="4018877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0811FFFB"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 la solicitud de renuncia deberá acompañarse:</w:t>
      </w:r>
    </w:p>
    <w:p w14:paraId="3595FD8D"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562CDAFF" w14:textId="77777777" w:rsidR="00D241A0" w:rsidRPr="00C67F78" w:rsidRDefault="00D241A0" w:rsidP="002A321F">
      <w:pPr>
        <w:pStyle w:val="Prrafodelista"/>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Copia del documento de identificación.</w:t>
      </w:r>
    </w:p>
    <w:p w14:paraId="11DA3B2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C1B60AA" w14:textId="77777777" w:rsidR="00D241A0" w:rsidRPr="00C67F78" w:rsidRDefault="00D241A0" w:rsidP="002A321F">
      <w:pPr>
        <w:pStyle w:val="Prrafodelista"/>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Poder para iniciar el proceso, cuando se actúe por medio de apoderado.</w:t>
      </w:r>
    </w:p>
    <w:p w14:paraId="41584761"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72B7242F"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6F41801"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0D49E52A" w14:textId="77777777" w:rsidR="00D241A0" w:rsidRPr="00C67F78" w:rsidRDefault="00D241A0" w:rsidP="002A321F">
      <w:pPr>
        <w:pStyle w:val="Prrafodelista"/>
        <w:tabs>
          <w:tab w:val="left" w:pos="284"/>
        </w:tabs>
        <w:ind w:left="0"/>
        <w:rPr>
          <w:rFonts w:ascii="Times New Roman" w:eastAsia="Times New Roman" w:hAnsi="Times New Roman" w:cs="Times New Roman"/>
          <w:bCs/>
          <w:color w:val="000000" w:themeColor="text1"/>
          <w:shd w:val="clear" w:color="auto" w:fill="FFFFFF"/>
          <w:lang w:val="es-ES_tradnl"/>
        </w:rPr>
      </w:pPr>
    </w:p>
    <w:p w14:paraId="66E9270A"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bCs/>
          <w:color w:val="000000" w:themeColor="text1"/>
          <w:shd w:val="clear" w:color="auto" w:fill="FFFFFF"/>
          <w:lang w:val="es-ES_tradnl"/>
        </w:rPr>
      </w:pPr>
      <w:r w:rsidRPr="00C67F78">
        <w:rPr>
          <w:rFonts w:ascii="Times New Roman" w:eastAsia="Times New Roman" w:hAnsi="Times New Roman"/>
          <w:bCs/>
          <w:color w:val="000000" w:themeColor="text1"/>
          <w:shd w:val="clear" w:color="auto" w:fill="FFFFFF"/>
          <w:lang w:val="es-ES_tradnl"/>
        </w:rPr>
        <w:t xml:space="preserve">No existirá obligación de presentar los documentos cuando estos ya obren en cualquier dependencia de la JEP o cuando se encuentren en otra administración pública colombiana y el interesado acredite haberlos solicitado sin resultado. </w:t>
      </w:r>
    </w:p>
    <w:p w14:paraId="198B9FF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F65B2C1"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bCs/>
          <w:color w:val="000000" w:themeColor="text1"/>
          <w:shd w:val="clear" w:color="auto" w:fill="FFFFFF"/>
          <w:lang w:val="es-ES_tradnl"/>
        </w:rPr>
      </w:pPr>
      <w:r w:rsidRPr="00C67F78">
        <w:rPr>
          <w:rFonts w:ascii="Times New Roman" w:eastAsia="Times New Roman" w:hAnsi="Times New Roman"/>
          <w:bCs/>
          <w:color w:val="000000" w:themeColor="text1"/>
          <w:shd w:val="clear" w:color="auto" w:fill="FFFFFF"/>
          <w:lang w:val="es-ES_tradnl"/>
        </w:rPr>
        <w:t xml:space="preserve">Cuando la Sala de Definición reciba el caso a consecuencia de resolución de la Sala de Reconocimiento de Verdad y Responsabilidad o de la Sala de Amnistía, no será necesaria la presentación de solicitud de renuncia a la acción penal presentada por el interesado. </w:t>
      </w:r>
    </w:p>
    <w:p w14:paraId="6B875460"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1BCE4E8"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06A65FD7" w14:textId="77777777" w:rsidR="00D241A0" w:rsidRPr="00C67F78" w:rsidRDefault="00D241A0" w:rsidP="002A321F">
      <w:pPr>
        <w:widowControl w:val="0"/>
        <w:numPr>
          <w:ilvl w:val="0"/>
          <w:numId w:val="22"/>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Los demás que la ley exija.</w:t>
      </w:r>
    </w:p>
    <w:p w14:paraId="15C91CE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5F663CBB" w14:textId="77777777" w:rsidR="00D241A0" w:rsidRPr="00C67F78" w:rsidRDefault="00D241A0" w:rsidP="002A321F">
      <w:pPr>
        <w:widowControl w:val="0"/>
        <w:tabs>
          <w:tab w:val="left" w:pos="284"/>
          <w:tab w:val="left" w:pos="426"/>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49.</w:t>
      </w:r>
      <w:r w:rsidRPr="00C67F78">
        <w:rPr>
          <w:rFonts w:ascii="Times New Roman" w:eastAsia="Times New Roman" w:hAnsi="Times New Roman" w:cs="Times New Roman"/>
          <w:b/>
          <w:bCs/>
          <w:color w:val="000000" w:themeColor="text1"/>
          <w:shd w:val="clear" w:color="auto" w:fill="FFFFFF"/>
          <w:lang w:val="es-ES_tradnl"/>
        </w:rPr>
        <w:t xml:space="preserve"> Preclusión. </w:t>
      </w:r>
      <w:r w:rsidRPr="00C67F78">
        <w:rPr>
          <w:rFonts w:ascii="Times New Roman" w:eastAsia="Times New Roman" w:hAnsi="Times New Roman" w:cs="Times New Roman"/>
          <w:bCs/>
          <w:color w:val="000000" w:themeColor="text1"/>
          <w:shd w:val="clear" w:color="auto" w:fill="FFFFFF"/>
          <w:lang w:val="es-ES_tradnl"/>
        </w:rPr>
        <w:t>La Sala de Definición de Situaciones Jurídicas resolverá sobre las peticiones de preclusión.</w:t>
      </w:r>
    </w:p>
    <w:p w14:paraId="7034ACF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FDC9A89" w14:textId="77777777" w:rsidR="00D241A0" w:rsidRPr="00C67F78" w:rsidRDefault="00D241A0" w:rsidP="00847F03">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preclusión procederá:</w:t>
      </w:r>
    </w:p>
    <w:p w14:paraId="3D2137B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640974" w14:textId="77777777" w:rsidR="00D241A0" w:rsidRPr="00C67F78" w:rsidRDefault="00D241A0" w:rsidP="002A321F">
      <w:pPr>
        <w:widowControl w:val="0"/>
        <w:numPr>
          <w:ilvl w:val="0"/>
          <w:numId w:val="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Por muerte de la persona compareciente a la JEP.</w:t>
      </w:r>
    </w:p>
    <w:p w14:paraId="1ECB7F09"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7FD53237" w14:textId="77777777" w:rsidR="00D241A0" w:rsidRPr="00C67F78" w:rsidRDefault="00D241A0" w:rsidP="002A321F">
      <w:pPr>
        <w:widowControl w:val="0"/>
        <w:numPr>
          <w:ilvl w:val="0"/>
          <w:numId w:val="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razonada y proporcionalmente no se haga necesario investigar, acusar o imponer la sanción de acuerdo a las finalidades de la JEP, siempre y cuando se hayan satisfecho los criterios de verdad, reparación y garantía de no repetición.</w:t>
      </w:r>
    </w:p>
    <w:p w14:paraId="30F45FCB"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2A0BB34F" w14:textId="77777777" w:rsidR="00D241A0" w:rsidRPr="00C67F78" w:rsidRDefault="00D241A0" w:rsidP="002A321F">
      <w:pPr>
        <w:widowControl w:val="0"/>
        <w:numPr>
          <w:ilvl w:val="0"/>
          <w:numId w:val="9"/>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la definición de situación jurídica deba ser diferente a la de una absolución o condena.</w:t>
      </w:r>
    </w:p>
    <w:p w14:paraId="1DEA98E5"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BF84FB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escrito de solicitud de preclusión remitido a la Sala de Definición de Situaciones Jurídicas, además de los requisitos exigidos para la solicitud de renuncia a la persecución penal, deberá tener los siguientes: </w:t>
      </w:r>
    </w:p>
    <w:p w14:paraId="10165CF3"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44F87E5D" w14:textId="77777777" w:rsidR="00D241A0" w:rsidRPr="00C67F78" w:rsidRDefault="00D241A0" w:rsidP="002A321F">
      <w:pPr>
        <w:widowControl w:val="0"/>
        <w:numPr>
          <w:ilvl w:val="0"/>
          <w:numId w:val="15"/>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causal en la que fundamenta la solicitud y </w:t>
      </w:r>
    </w:p>
    <w:p w14:paraId="0C149672" w14:textId="77777777" w:rsidR="00D241A0" w:rsidRPr="00C67F78" w:rsidRDefault="00D241A0" w:rsidP="002A321F">
      <w:pPr>
        <w:widowControl w:val="0"/>
        <w:tabs>
          <w:tab w:val="left" w:pos="284"/>
        </w:tabs>
        <w:ind w:right="288"/>
        <w:jc w:val="both"/>
        <w:rPr>
          <w:rFonts w:ascii="Times New Roman" w:eastAsia="Times New Roman" w:hAnsi="Times New Roman" w:cs="Times New Roman"/>
          <w:bCs/>
          <w:color w:val="000000" w:themeColor="text1"/>
          <w:shd w:val="clear" w:color="auto" w:fill="FFFFFF"/>
          <w:lang w:val="es-ES_tradnl"/>
        </w:rPr>
      </w:pPr>
    </w:p>
    <w:p w14:paraId="0CDC5308" w14:textId="77777777" w:rsidR="00D241A0" w:rsidRPr="00C67F78" w:rsidRDefault="00D241A0" w:rsidP="002A321F">
      <w:pPr>
        <w:widowControl w:val="0"/>
        <w:numPr>
          <w:ilvl w:val="0"/>
          <w:numId w:val="15"/>
        </w:numPr>
        <w:tabs>
          <w:tab w:val="left" w:pos="284"/>
        </w:tabs>
        <w:ind w:left="0" w:right="288" w:firstLine="0"/>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relación de las pruebas que pretenda hacer valer y las solicitudes probatorias fundamentadas en su pertinencia, conducencia y utilidad.</w:t>
      </w:r>
    </w:p>
    <w:p w14:paraId="7B6A158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FC98C2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La solicitud de preclusión por la persona compareciente a la JEP o su defensor, bajo el procedimiento de no reconocimiento de responsabilidad, será resuelta en la respectiva Sección del Tribunal para la Paz.</w:t>
      </w:r>
    </w:p>
    <w:p w14:paraId="62137EF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0FB147D"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50.</w:t>
      </w:r>
      <w:r w:rsidRPr="00C67F78">
        <w:rPr>
          <w:rFonts w:ascii="Times New Roman" w:eastAsia="Times New Roman" w:hAnsi="Times New Roman" w:cs="Times New Roman"/>
          <w:b/>
          <w:bCs/>
          <w:color w:val="000000" w:themeColor="text1"/>
          <w:shd w:val="clear" w:color="auto" w:fill="FFFFFF"/>
          <w:lang w:val="es-ES_tradnl"/>
        </w:rPr>
        <w:t xml:space="preserve"> Cesación de procedimiento por delitos en contextos relacionados con el ejercicio del derecho a la protesta o disturbios públicos internos. </w:t>
      </w:r>
      <w:r w:rsidRPr="00C67F78">
        <w:rPr>
          <w:rFonts w:ascii="Times New Roman" w:eastAsia="Times New Roman" w:hAnsi="Times New Roman" w:cs="Times New Roman"/>
          <w:bCs/>
          <w:color w:val="000000" w:themeColor="text1"/>
          <w:shd w:val="clear" w:color="auto" w:fill="FFFFFF"/>
          <w:lang w:val="es-ES_tradnl"/>
        </w:rPr>
        <w:t>La Sala de Definición de Situaciones Jurídicas resolverá sobre la cesación de procedimiento por delitos cometidos en contextos relacionados con el ejercicio del derecho a la protesta o disturbios públicos internos, conexos y relacionados, de acuerdo con los criterios de la Ley Estatutaria de la Administración de Justicia en la JEP, para lo cual en la solicitud, además de los requisitos señalados, deberá explicar en los hechos el contexto en que ocurrieron.</w:t>
      </w:r>
    </w:p>
    <w:p w14:paraId="5B4DC6D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1D11DB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TERCERO</w:t>
      </w:r>
    </w:p>
    <w:p w14:paraId="5E6E9F0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SECCIÓN DE REVISIÓN</w:t>
      </w:r>
    </w:p>
    <w:p w14:paraId="54D767F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66BC772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51.</w:t>
      </w:r>
      <w:r w:rsidRPr="00C67F78">
        <w:rPr>
          <w:rFonts w:ascii="Times New Roman" w:eastAsia="Times New Roman" w:hAnsi="Times New Roman" w:cs="Times New Roman"/>
          <w:b/>
          <w:bCs/>
          <w:color w:val="000000" w:themeColor="text1"/>
          <w:shd w:val="clear" w:color="auto" w:fill="FFFFFF"/>
          <w:lang w:val="es-ES_tradnl"/>
        </w:rPr>
        <w:t xml:space="preserve"> Sustitución de la sanción penal.  </w:t>
      </w:r>
      <w:r w:rsidRPr="00C67F78">
        <w:rPr>
          <w:rFonts w:ascii="Times New Roman" w:eastAsia="Times New Roman" w:hAnsi="Times New Roman" w:cs="Times New Roman"/>
          <w:bCs/>
          <w:color w:val="000000" w:themeColor="text1"/>
          <w:shd w:val="clear" w:color="auto" w:fill="FFFFFF"/>
          <w:lang w:val="es-ES_tradnl"/>
        </w:rPr>
        <w:t xml:space="preserve">La solicitud de sustitución será remitida por la Sala de Definición de Situaciones Jurídicas a la Sección de Revisión o por la Sala de Reconocimiento de Verdad, Responsabilidad y Determinación de Hechos y Conductas con la información detallada de las sanciones impuestas al peticionario, los hechos a los que se contraen y la información de contexto necesaria en aras de verificar la verdad aportada y establecer el tipo de sanción aplicable. </w:t>
      </w:r>
    </w:p>
    <w:p w14:paraId="6734CA4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F40997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todo caso la Sección de Revisión escuchará a las víctimas dentro del trámite de sustitución y determinará dependiendo de las circunstancias el mecanismo para hacerlo.</w:t>
      </w:r>
    </w:p>
    <w:p w14:paraId="1C4D949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749938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Los términos para el desarrollo del trámite de sustitución de la sanción penal serán judiciales y dependerán de la complejidad de la situación sometida a consideración de la Sección de Revisión, lo que será motivado de manera sucinta.</w:t>
      </w:r>
    </w:p>
    <w:p w14:paraId="0CAEABB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375F5F5" w14:textId="705B1FB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51. A. Trámite de la revisión.</w:t>
      </w:r>
      <w:r w:rsidRPr="00C67F78">
        <w:rPr>
          <w:rFonts w:ascii="Times New Roman" w:eastAsia="Times New Roman" w:hAnsi="Times New Roman" w:cs="Times New Roman"/>
          <w:bCs/>
          <w:color w:val="000000" w:themeColor="text1"/>
          <w:shd w:val="clear" w:color="auto" w:fill="FFFFFF"/>
          <w:lang w:val="es-ES_tradnl"/>
        </w:rPr>
        <w:t xml:space="preserve"> A petición del compareciente, la Sección de Revisión revisará las decisiones sancionatorias o sentencias condenatorias proferidas por otra jurisdicción, conforme a lo previsto en el acto legislativo 01 de 2017 y al artículo 97 de la Ley Estatutaria de la JEP. </w:t>
      </w:r>
    </w:p>
    <w:p w14:paraId="0F699D3C"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p>
    <w:p w14:paraId="61C1C98E"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solicitud de revisión se promoverá por medio de escrito que se radicará ante la JEP, quien realizará el reparto al Magistrado de la Sección de Revisión que actuará como ponente, y deberá contener:</w:t>
      </w:r>
    </w:p>
    <w:p w14:paraId="625E46B8"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p>
    <w:p w14:paraId="55CBDD87" w14:textId="5264EEA5" w:rsidR="00D241A0" w:rsidRPr="00C67F78"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determinación de la decisión sancionatoria, sentencia o providencia que será objeto de revisión, con la identificación de la autoridad que la profirió. </w:t>
      </w:r>
    </w:p>
    <w:p w14:paraId="08FE7856" w14:textId="77777777" w:rsidR="00D241A0" w:rsidRPr="00C67F78" w:rsidRDefault="00D241A0"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255B2B20" w14:textId="12E5C77F" w:rsidR="00D241A0" w:rsidRPr="00C67F78"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delito o conducta que dio lugar a la investigación y la decisión. </w:t>
      </w:r>
    </w:p>
    <w:p w14:paraId="359220B9" w14:textId="77777777" w:rsidR="00D241A0" w:rsidRPr="00C67F78" w:rsidRDefault="00D241A0"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669579AA" w14:textId="77777777" w:rsidR="00E95B19"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causal invocada y su justificación. </w:t>
      </w:r>
    </w:p>
    <w:p w14:paraId="59C75111" w14:textId="77777777" w:rsidR="00E95B19" w:rsidRPr="00E95B19" w:rsidRDefault="00E95B19"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24662071" w14:textId="77777777" w:rsidR="00E95B19"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Cs/>
          <w:color w:val="000000" w:themeColor="text1"/>
          <w:shd w:val="clear" w:color="auto" w:fill="FFFFFF"/>
          <w:lang w:val="es-ES_tradnl"/>
        </w:rPr>
        <w:t xml:space="preserve">Las pruebas que el solicitante pretende hacer valer. En todo caso, este deberá aportar todas las pruebas documentales que se encuentren en su poder. </w:t>
      </w:r>
    </w:p>
    <w:p w14:paraId="36BFAFB2" w14:textId="77777777" w:rsidR="00E95B19" w:rsidRPr="00E95B19" w:rsidRDefault="00E95B19" w:rsidP="002A321F">
      <w:pPr>
        <w:pStyle w:val="Prrafodelista"/>
        <w:ind w:left="284" w:hanging="284"/>
        <w:rPr>
          <w:rFonts w:ascii="Times New Roman" w:eastAsia="Times New Roman" w:hAnsi="Times New Roman" w:cs="Times New Roman"/>
          <w:bCs/>
          <w:color w:val="000000" w:themeColor="text1"/>
          <w:shd w:val="clear" w:color="auto" w:fill="FFFFFF"/>
          <w:lang w:val="es-ES_tradnl"/>
        </w:rPr>
      </w:pPr>
    </w:p>
    <w:p w14:paraId="396410CD" w14:textId="7CF74FDC" w:rsidR="00D241A0" w:rsidRPr="00E95B19" w:rsidRDefault="00D241A0" w:rsidP="002A321F">
      <w:pPr>
        <w:pStyle w:val="Prrafodelista"/>
        <w:widowControl w:val="0"/>
        <w:numPr>
          <w:ilvl w:val="0"/>
          <w:numId w:val="30"/>
        </w:numPr>
        <w:ind w:left="284" w:right="289" w:hanging="284"/>
        <w:jc w:val="both"/>
        <w:rPr>
          <w:rFonts w:ascii="Times New Roman" w:eastAsia="Times New Roman" w:hAnsi="Times New Roman" w:cs="Times New Roman"/>
          <w:bCs/>
          <w:color w:val="000000" w:themeColor="text1"/>
          <w:shd w:val="clear" w:color="auto" w:fill="FFFFFF"/>
          <w:lang w:val="es-ES_tradnl"/>
        </w:rPr>
      </w:pPr>
      <w:r w:rsidRPr="00E95B19">
        <w:rPr>
          <w:rFonts w:ascii="Times New Roman" w:eastAsia="Times New Roman" w:hAnsi="Times New Roman" w:cs="Times New Roman"/>
          <w:bCs/>
          <w:color w:val="000000" w:themeColor="text1"/>
          <w:shd w:val="clear" w:color="auto" w:fill="FFFFFF"/>
          <w:lang w:val="es-ES_tradnl"/>
        </w:rPr>
        <w:t xml:space="preserve">El escrito se acompañará de copia de la decisión de única, primera o segunda instancia, según el caso, cuya revisión se solicita, con la constancia de su ejecutoria si la hubiere. </w:t>
      </w:r>
    </w:p>
    <w:p w14:paraId="4EE55E31" w14:textId="77777777" w:rsidR="00D241A0" w:rsidRPr="00C67F78" w:rsidRDefault="00D241A0" w:rsidP="00D241A0">
      <w:pPr>
        <w:widowControl w:val="0"/>
        <w:ind w:right="289"/>
        <w:rPr>
          <w:rFonts w:ascii="Times New Roman" w:eastAsia="Times New Roman" w:hAnsi="Times New Roman" w:cs="Times New Roman"/>
          <w:bCs/>
          <w:color w:val="000000" w:themeColor="text1"/>
          <w:shd w:val="clear" w:color="auto" w:fill="FFFFFF"/>
          <w:lang w:val="es-ES_tradnl"/>
        </w:rPr>
      </w:pPr>
    </w:p>
    <w:p w14:paraId="505B4FD9"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Sección revisará si la solicitud reúne los requisitos y se pronunciará sobre su admisión dentro de los diez (10) días siguientes a la fecha de reparto, mediante auto que se notificará por estado. En caso de admitir la solicitud, el Magistrado solicitará el expediente del proceso en el cual se produjo la decisión, a la autoridad judicial o administrativa correspondiente, según el caso, la cual deberá enviarlo dentro de los diez (10) días siguientes. </w:t>
      </w:r>
    </w:p>
    <w:p w14:paraId="5A130DB3"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p>
    <w:p w14:paraId="28016C03"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En el supuesto de que la solicitud carezca de alguno de los requisitos señalados en este artículo, será inadmitida mediante auto que será proferido por la Sección y se le otorgará al solicitante, un término de cinco (5) días para que haga las subsanaciones pertinentes. Si no lo hiciere, se rechazará la solicitud. </w:t>
      </w:r>
    </w:p>
    <w:p w14:paraId="59997CB7" w14:textId="77777777" w:rsidR="00D241A0" w:rsidRPr="00C67F78" w:rsidRDefault="00D241A0" w:rsidP="00D241A0">
      <w:pPr>
        <w:pStyle w:val="Prrafodelista"/>
        <w:widowControl w:val="0"/>
        <w:ind w:left="0" w:right="289"/>
        <w:jc w:val="both"/>
        <w:rPr>
          <w:rFonts w:ascii="Times New Roman" w:eastAsia="Times New Roman" w:hAnsi="Times New Roman" w:cs="Times New Roman"/>
          <w:bCs/>
          <w:color w:val="000000" w:themeColor="text1"/>
          <w:shd w:val="clear" w:color="auto" w:fill="FFFFFF"/>
          <w:lang w:val="es-ES_tradnl"/>
        </w:rPr>
      </w:pPr>
    </w:p>
    <w:p w14:paraId="70525936"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Recibida la información, la Sección resolverá en un término no superior a treinta (30) días, el cual podrá duplicarse por decisión motivada del Magistrado Ponente, teniendo en cuenta la naturaleza y complejidad del asunto. Si la Sección encuentra fundada la causal invocada, dejará sin efecto la sentencia, providencia o decisión objeto de revisión y emitirá la sentencia que en derecho corresponda. </w:t>
      </w:r>
    </w:p>
    <w:p w14:paraId="3921799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5442BB85" w14:textId="330660D8"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52. Acción de tutela</w:t>
      </w:r>
      <w:r w:rsidRPr="00C67F78">
        <w:rPr>
          <w:rFonts w:ascii="Times New Roman" w:eastAsia="Times New Roman" w:hAnsi="Times New Roman" w:cs="Times New Roman"/>
          <w:bCs/>
          <w:color w:val="000000" w:themeColor="text1"/>
          <w:shd w:val="clear" w:color="auto" w:fill="FFFFFF"/>
          <w:lang w:val="es-ES_tradnl"/>
        </w:rPr>
        <w:t>. Cuando la acción de tutela se interponga contra una providencia proferida por la Sección de Revisión corresponderá conocer de ella a la Sección de Primera Instancia para Casos de Reconocimiento de Verdad y</w:t>
      </w:r>
      <w:r w:rsidR="00825928"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Responsabilidad. La segunda instancia, a la Sección de Primera Instancia para Casos de Ausencia de Reconocimiento de Verdad y Responsabilidad en la eventualidad de que la Sección de Apelación se encontrare impedida</w:t>
      </w:r>
      <w:r w:rsidR="0041509A">
        <w:rPr>
          <w:rFonts w:ascii="Times New Roman" w:eastAsia="Times New Roman" w:hAnsi="Times New Roman" w:cs="Times New Roman"/>
          <w:bCs/>
          <w:color w:val="000000" w:themeColor="text1"/>
          <w:shd w:val="clear" w:color="auto" w:fill="FFFFFF"/>
          <w:lang w:val="es-ES_tradnl"/>
        </w:rPr>
        <w:t xml:space="preserve">, </w:t>
      </w:r>
      <w:r w:rsidR="0041509A">
        <w:rPr>
          <w:rFonts w:ascii="Times New Roman" w:eastAsia="Times New Roman" w:hAnsi="Times New Roman" w:cs="Times New Roman"/>
          <w:bCs/>
          <w:color w:val="FF0000"/>
          <w:shd w:val="clear" w:color="auto" w:fill="FFFFFF"/>
          <w:lang w:val="es-ES_tradnl"/>
        </w:rPr>
        <w:t>y en todo caso, éste lo remitirá a la corte constitucional para su eventual revisión</w:t>
      </w:r>
      <w:r w:rsidRPr="00C67F78">
        <w:rPr>
          <w:rFonts w:ascii="Times New Roman" w:eastAsia="Times New Roman" w:hAnsi="Times New Roman" w:cs="Times New Roman"/>
          <w:bCs/>
          <w:color w:val="000000" w:themeColor="text1"/>
          <w:shd w:val="clear" w:color="auto" w:fill="FFFFFF"/>
          <w:lang w:val="es-ES_tradnl"/>
        </w:rPr>
        <w:t>.</w:t>
      </w:r>
    </w:p>
    <w:p w14:paraId="1F20CE7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89D42F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El trámite de la acción de tutela se hará de conformidad con lo previsto en el Decreto 2591 de 1991.</w:t>
      </w:r>
    </w:p>
    <w:p w14:paraId="541F874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957E71"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53.</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
          <w:bCs/>
          <w:color w:val="000000" w:themeColor="text1"/>
          <w:shd w:val="clear" w:color="auto" w:fill="FFFFFF"/>
          <w:lang w:val="es-ES_tradnl"/>
        </w:rPr>
        <w:t>Concepto en materia de extradición</w:t>
      </w:r>
      <w:r w:rsidRPr="00C67F78">
        <w:rPr>
          <w:rFonts w:ascii="Times New Roman" w:eastAsia="Times New Roman" w:hAnsi="Times New Roman" w:cs="Times New Roman"/>
          <w:bCs/>
          <w:color w:val="000000" w:themeColor="text1"/>
          <w:shd w:val="clear" w:color="auto" w:fill="FFFFFF"/>
          <w:lang w:val="es-ES_tradnl"/>
        </w:rPr>
        <w:t>. De conformidad con el artículo 19 del Acto Legislativo 01 de 2017, la Sección de Revisión podrá decretar y practicar únicamente las pruebas que sean estrictamente necesarias y pertinentes para establecer la fecha de comisión de la conducta.</w:t>
      </w:r>
    </w:p>
    <w:p w14:paraId="7A20921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E922CF0" w14:textId="77777777" w:rsidR="00D241A0" w:rsidRPr="00C67F78" w:rsidRDefault="00D241A0" w:rsidP="00D241A0">
      <w:pPr>
        <w:widowControl w:val="0"/>
        <w:ind w:right="289"/>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En ningún caso, la JEP podrá pronunciarse sobre el fondo del asunto, ni sobre la responsabilidad de quien fuere solicitado en extradición. </w:t>
      </w:r>
    </w:p>
    <w:p w14:paraId="2C327EA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28314999" w14:textId="04A7A012"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54. Concepto sobre conexidad</w:t>
      </w:r>
      <w:r w:rsidRPr="00C67F78">
        <w:rPr>
          <w:rFonts w:ascii="Times New Roman" w:eastAsia="Times New Roman" w:hAnsi="Times New Roman" w:cs="Times New Roman"/>
          <w:bCs/>
          <w:color w:val="000000" w:themeColor="text1"/>
          <w:shd w:val="clear" w:color="auto" w:fill="FFFFFF"/>
          <w:lang w:val="es-ES_tradnl"/>
        </w:rPr>
        <w:t xml:space="preserve">. Corresponde a la </w:t>
      </w:r>
      <w:r w:rsidR="00BA2DDC">
        <w:rPr>
          <w:rFonts w:ascii="Times New Roman" w:eastAsia="Times New Roman" w:hAnsi="Times New Roman" w:cs="Times New Roman"/>
          <w:bCs/>
          <w:color w:val="FF0000"/>
          <w:shd w:val="clear" w:color="auto" w:fill="FFFFFF"/>
          <w:lang w:val="es-ES_tradnl"/>
        </w:rPr>
        <w:t xml:space="preserve">Sala de Amnistías e Indultos respecto a las conductas y hechos objetos de los procedimientos </w:t>
      </w:r>
      <w:r w:rsidRPr="00C67F78">
        <w:rPr>
          <w:rFonts w:ascii="Times New Roman" w:eastAsia="Times New Roman" w:hAnsi="Times New Roman" w:cs="Times New Roman"/>
          <w:bCs/>
          <w:color w:val="000000" w:themeColor="text1"/>
          <w:shd w:val="clear" w:color="auto" w:fill="FFFFFF"/>
          <w:lang w:val="es-ES_tradnl"/>
        </w:rPr>
        <w:t xml:space="preserve">y normas de la JEP, </w:t>
      </w:r>
      <w:r w:rsidR="00BA2DDC">
        <w:rPr>
          <w:rFonts w:ascii="Times New Roman" w:eastAsia="Times New Roman" w:hAnsi="Times New Roman" w:cs="Times New Roman"/>
          <w:bCs/>
          <w:color w:val="FF0000"/>
          <w:shd w:val="clear" w:color="auto" w:fill="FFFFFF"/>
          <w:lang w:val="es-ES_tradnl"/>
        </w:rPr>
        <w:t xml:space="preserve">determinar, a través de un concepto, </w:t>
      </w:r>
      <w:r w:rsidRPr="00C67F78">
        <w:rPr>
          <w:rFonts w:ascii="Times New Roman" w:eastAsia="Times New Roman" w:hAnsi="Times New Roman" w:cs="Times New Roman"/>
          <w:bCs/>
          <w:color w:val="000000" w:themeColor="text1"/>
          <w:shd w:val="clear" w:color="auto" w:fill="FFFFFF"/>
          <w:lang w:val="es-ES_tradnl"/>
        </w:rPr>
        <w:t>si las conductas relativas a financiación han sido o no conexas con la rebelión, de conformidad con los criterios establecidos en la Ley 1820 de 2016 y en esta ley.</w:t>
      </w:r>
    </w:p>
    <w:p w14:paraId="05E13B4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085B47" w14:textId="4FA4BCE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Una vez recibida la totalidad de la documentación, la </w:t>
      </w:r>
      <w:r w:rsidR="00BA2DDC" w:rsidRPr="00BA2DDC">
        <w:rPr>
          <w:rFonts w:ascii="Times New Roman" w:eastAsia="Times New Roman" w:hAnsi="Times New Roman" w:cs="Times New Roman"/>
          <w:bCs/>
          <w:color w:val="FF0000"/>
          <w:shd w:val="clear" w:color="auto" w:fill="FFFFFF"/>
          <w:lang w:val="es-ES_tradnl"/>
        </w:rPr>
        <w:t>Sala</w:t>
      </w:r>
      <w:r w:rsidRPr="00BA2DDC">
        <w:rPr>
          <w:rFonts w:ascii="Times New Roman" w:eastAsia="Times New Roman" w:hAnsi="Times New Roman" w:cs="Times New Roman"/>
          <w:bCs/>
          <w:color w:val="FF0000"/>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decidirá en un término no superior a treinta (30) días.</w:t>
      </w:r>
    </w:p>
    <w:p w14:paraId="08A27F6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CFD2B6A"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55. Autorizaciones a la Unidad de Búsqueda de Personas dadas por Desaparecidas</w:t>
      </w:r>
      <w:r w:rsidRPr="00C67F78">
        <w:rPr>
          <w:rFonts w:ascii="Times New Roman" w:eastAsia="Times New Roman" w:hAnsi="Times New Roman" w:cs="Times New Roman"/>
          <w:bCs/>
          <w:color w:val="000000" w:themeColor="text1"/>
          <w:shd w:val="clear" w:color="auto" w:fill="FFFFFF"/>
          <w:lang w:val="es-ES_tradnl"/>
        </w:rPr>
        <w:t>. La solicitud de la UBPD incluirá la información legalmente obtenida que acredite la existencia de motivos razonablemente fundados sobre la procedencia del acceso a y/o protección del lugar donde se tenga conocimiento de la presunta ubicación de una persona dada por desaparecida, viva o muerta.</w:t>
      </w:r>
    </w:p>
    <w:p w14:paraId="77775B6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3A964B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Sección de Revisión podrá solicitar información adicional a la aportada y decidirá en un término no superior a tres (3) días contados a partir de la solicitud. Este trámite tendrá carácter reservado.</w:t>
      </w:r>
    </w:p>
    <w:p w14:paraId="6489BC6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30DF29F"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56.</w:t>
      </w:r>
      <w:r w:rsidRPr="00C67F78">
        <w:rPr>
          <w:rFonts w:ascii="Times New Roman" w:eastAsia="Times New Roman" w:hAnsi="Times New Roman" w:cs="Times New Roman"/>
          <w:b/>
          <w:bCs/>
          <w:color w:val="000000" w:themeColor="text1"/>
          <w:shd w:val="clear" w:color="auto" w:fill="FFFFFF"/>
          <w:lang w:val="es-ES_tradnl"/>
        </w:rPr>
        <w:t xml:space="preserve"> Conflictos de competencia</w:t>
      </w:r>
      <w:r w:rsidRPr="00C67F78">
        <w:rPr>
          <w:rFonts w:ascii="Times New Roman" w:eastAsia="Times New Roman" w:hAnsi="Times New Roman" w:cs="Times New Roman"/>
          <w:bCs/>
          <w:color w:val="000000" w:themeColor="text1"/>
          <w:shd w:val="clear" w:color="auto" w:fill="FFFFFF"/>
          <w:lang w:val="es-ES_tradnl"/>
        </w:rPr>
        <w:t>. Agotado el procedimiento interno previsto en la Ley Estatutaria de Administración de Justicia en la JEP, quien promueva la colisión de competencias remitirá el asunto a la Sección, incluyendo las diferentes posiciones planteadas durante el trámite para que la Sección de Revisión decida. Contra esta providencia no procede recurso alguno.</w:t>
      </w:r>
    </w:p>
    <w:p w14:paraId="1921758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190F559" w14:textId="79942C5B" w:rsidR="00D241A0" w:rsidRPr="00C67F78" w:rsidRDefault="00D241A0" w:rsidP="0032008A">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57. </w:t>
      </w:r>
      <w:r w:rsidR="0032008A">
        <w:rPr>
          <w:rFonts w:ascii="Times New Roman" w:eastAsia="Times New Roman" w:hAnsi="Times New Roman" w:cs="Times New Roman"/>
          <w:b/>
          <w:bCs/>
          <w:color w:val="FF0000"/>
          <w:shd w:val="clear" w:color="auto" w:fill="FFFFFF"/>
          <w:lang w:val="es-ES_tradnl"/>
        </w:rPr>
        <w:t>Eliminado</w:t>
      </w:r>
      <w:r w:rsidRPr="00C67F78">
        <w:rPr>
          <w:rFonts w:ascii="Times New Roman" w:eastAsia="Times New Roman" w:hAnsi="Times New Roman" w:cs="Times New Roman"/>
          <w:bCs/>
          <w:color w:val="000000" w:themeColor="text1"/>
          <w:shd w:val="clear" w:color="auto" w:fill="FFFFFF"/>
          <w:lang w:val="es-ES_tradnl"/>
        </w:rPr>
        <w:t>.</w:t>
      </w:r>
    </w:p>
    <w:p w14:paraId="1121409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3B85C0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CUARTO</w:t>
      </w:r>
    </w:p>
    <w:p w14:paraId="58EA1B3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PROCEDIMIENTOS ANTE LA SECCIÓN DE APELACIÓN</w:t>
      </w:r>
    </w:p>
    <w:p w14:paraId="282375A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364A177"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58.</w:t>
      </w:r>
      <w:r w:rsidRPr="00C67F78">
        <w:rPr>
          <w:rFonts w:ascii="Times New Roman" w:eastAsia="Times New Roman" w:hAnsi="Times New Roman" w:cs="Times New Roman"/>
          <w:b/>
          <w:bCs/>
          <w:color w:val="000000" w:themeColor="text1"/>
          <w:shd w:val="clear" w:color="auto" w:fill="FFFFFF"/>
          <w:lang w:val="es-ES_tradnl"/>
        </w:rPr>
        <w:t xml:space="preserve"> Procedimientos y disposiciones de la Sección de Apelación</w:t>
      </w:r>
      <w:r w:rsidRPr="00C67F78">
        <w:rPr>
          <w:rFonts w:ascii="Times New Roman" w:eastAsia="Times New Roman" w:hAnsi="Times New Roman" w:cs="Times New Roman"/>
          <w:bCs/>
          <w:color w:val="000000" w:themeColor="text1"/>
          <w:shd w:val="clear" w:color="auto" w:fill="FFFFFF"/>
          <w:lang w:val="es-ES_tradnl"/>
        </w:rPr>
        <w:t>. Además de las restantes funciones establecidas en la normatividad aplicable, la Sección de Apelación, a fin de asegurar la unidad de la interpretación del derecho y garantizar la seguridad jurídica, adoptará sentencias interpretativas.</w:t>
      </w:r>
    </w:p>
    <w:p w14:paraId="7693355C" w14:textId="77777777" w:rsidR="00D241A0" w:rsidRPr="00C67F78" w:rsidRDefault="00D241A0" w:rsidP="00D241A0">
      <w:pPr>
        <w:widowControl w:val="0"/>
        <w:ind w:left="360" w:right="288"/>
        <w:jc w:val="both"/>
        <w:rPr>
          <w:color w:val="000000" w:themeColor="text1"/>
          <w:shd w:val="clear" w:color="auto" w:fill="FFFFFF"/>
          <w:lang w:val="es-ES_tradnl"/>
        </w:rPr>
      </w:pPr>
    </w:p>
    <w:p w14:paraId="0872F041"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Para garantizar la igualdad en la aplicación de la ley, a petición de las Salas, las Secciones o la Unidad de Investigación y Acusación, la Sección de Apelación del Tribunal para la Paz podrá proferir sentencias interpretativas que tendrán fuerza vinculante, con el objeto de:</w:t>
      </w:r>
    </w:p>
    <w:p w14:paraId="53914ADB"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lastRenderedPageBreak/>
        <w:t>Aclarar el sentido o alcance de una disposición.</w:t>
      </w:r>
    </w:p>
    <w:p w14:paraId="07F1933F"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9AA89A3"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Definir su interpretación.</w:t>
      </w:r>
    </w:p>
    <w:p w14:paraId="7E6F236E"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08AF1E69"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Realizar unificaciones tempranas de jurisprudencia.</w:t>
      </w:r>
    </w:p>
    <w:p w14:paraId="412E67E7"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2C54E6E1"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Aclarar vacíos, o</w:t>
      </w:r>
    </w:p>
    <w:p w14:paraId="502A1709"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79C2912D" w14:textId="77777777" w:rsidR="00D241A0" w:rsidRPr="00C67F78" w:rsidRDefault="00D241A0" w:rsidP="002A321F">
      <w:pPr>
        <w:widowControl w:val="0"/>
        <w:numPr>
          <w:ilvl w:val="0"/>
          <w:numId w:val="16"/>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Definir los criterios de integración normativa de la JEP. El contenido de estas sentencias deberá respetar los precedentes que sobre el punto haya proferido la Corte Constitucional.</w:t>
      </w:r>
    </w:p>
    <w:p w14:paraId="3848748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EABC273"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sentencias interpretativas también podrán ser proferidas al momento de resolver cualquier apelación.</w:t>
      </w:r>
    </w:p>
    <w:p w14:paraId="2E4F9A5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E07F94"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59. Subsección de Seguimiento de cumplimiento</w:t>
      </w:r>
      <w:r w:rsidRPr="00C67F78">
        <w:rPr>
          <w:rFonts w:ascii="Times New Roman" w:eastAsia="Times New Roman" w:hAnsi="Times New Roman" w:cs="Times New Roman"/>
          <w:bCs/>
          <w:color w:val="000000" w:themeColor="text1"/>
          <w:shd w:val="clear" w:color="auto" w:fill="FFFFFF"/>
          <w:lang w:val="es-ES_tradnl"/>
        </w:rPr>
        <w:t>. Cuando lo considere apropiado, una subsección integrada por dos (2) Magistrados de la Sección de Apelación, hará seguimiento al cumplimiento de las sentencias que la sección estime relevantes.</w:t>
      </w:r>
    </w:p>
    <w:p w14:paraId="458B1C4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4C946B0" w14:textId="77777777" w:rsidR="00D241A0" w:rsidRPr="00C67F78" w:rsidRDefault="00D241A0" w:rsidP="00E95B19">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subsección podrá celebrar audiencias para el seguimiento de las sentencias.</w:t>
      </w:r>
    </w:p>
    <w:p w14:paraId="38A96E75" w14:textId="77777777" w:rsidR="00D241A0" w:rsidRPr="00C67F78" w:rsidRDefault="00D241A0" w:rsidP="00D241A0">
      <w:pPr>
        <w:widowControl w:val="0"/>
        <w:ind w:left="360" w:right="288"/>
        <w:jc w:val="center"/>
        <w:rPr>
          <w:rFonts w:ascii="Times New Roman" w:eastAsia="Times New Roman" w:hAnsi="Times New Roman" w:cs="Times New Roman"/>
          <w:bCs/>
          <w:color w:val="000000" w:themeColor="text1"/>
          <w:shd w:val="clear" w:color="auto" w:fill="FFFFFF"/>
          <w:lang w:val="es-ES_tradnl"/>
        </w:rPr>
      </w:pPr>
    </w:p>
    <w:p w14:paraId="56FF51E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LIBRO TERCERO</w:t>
      </w:r>
    </w:p>
    <w:p w14:paraId="1BF5C4C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COMPLEMENTARIAS</w:t>
      </w:r>
    </w:p>
    <w:p w14:paraId="3E8A4F5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5B13C3E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PRIMERO</w:t>
      </w:r>
    </w:p>
    <w:p w14:paraId="204E7CC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RÉGIMEN DE LIBERTADES</w:t>
      </w:r>
    </w:p>
    <w:p w14:paraId="7E16E48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F499B8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PRIMERO</w:t>
      </w:r>
    </w:p>
    <w:p w14:paraId="55E17D50" w14:textId="72DC98D4" w:rsidR="00D241A0"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GENERALES</w:t>
      </w:r>
    </w:p>
    <w:p w14:paraId="13DFE5D8" w14:textId="77777777" w:rsidR="00B87ACA" w:rsidRPr="00C67F78" w:rsidRDefault="00B87ACA"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691410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60. Revocatoria de la libertad condicionada, de la libertad condicional y de la libertad transitoria, condicionada y anticipada. </w:t>
      </w:r>
      <w:r w:rsidRPr="00C67F78">
        <w:rPr>
          <w:rFonts w:ascii="Times New Roman" w:eastAsia="Times New Roman" w:hAnsi="Times New Roman" w:cs="Times New Roman"/>
          <w:bCs/>
          <w:color w:val="000000" w:themeColor="text1"/>
          <w:shd w:val="clear" w:color="auto" w:fill="FFFFFF"/>
          <w:lang w:val="es-ES_tradnl"/>
        </w:rPr>
        <w:t>Para efectos de verificar el cumplimiento de las obligaciones fijadas en el acta de compromiso, de oficio o por solicitud de las víctimas o el Ministerio Público, la Salas o Secciones podrán solicitar a la UIA, adelantar las averiguaciones y diligencias pertinentes y presentar un informe en un término no superior a diez (10) días.</w:t>
      </w:r>
    </w:p>
    <w:p w14:paraId="4D7870A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086789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Antes de adoptar una decisión, la Sala o Sección iniciará un incidente, por medio de resolución que deberá ser notificada a los sujetos procesales e intervinientes y ordenará las pruebas de oficio que considere pertinentes, por el término de cinco (5) días, al cabo de los cuales se dará traslado por cinco (5) días a quienes fueron notificados del inicio del incidente, para que se pronuncien sobre el objeto del mismo. Transcurridos cinco (5) días del término anteriormente señalado, la Sala o Sección decidirá sobre la procedencia de la revocatoria.</w:t>
      </w:r>
    </w:p>
    <w:p w14:paraId="61CDA62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96C09D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61. Procedimiento para revocatoria de la sustitución de la privación de la libertad </w:t>
      </w:r>
      <w:r w:rsidRPr="00C67F78">
        <w:rPr>
          <w:rFonts w:ascii="Times New Roman" w:eastAsia="Times New Roman" w:hAnsi="Times New Roman" w:cs="Times New Roman"/>
          <w:b/>
          <w:bCs/>
          <w:color w:val="000000" w:themeColor="text1"/>
          <w:shd w:val="clear" w:color="auto" w:fill="FFFFFF"/>
          <w:lang w:val="es-ES_tradnl"/>
        </w:rPr>
        <w:lastRenderedPageBreak/>
        <w:t xml:space="preserve">intramural por la privación de libertad en Unidad Militar o Policial. </w:t>
      </w:r>
      <w:r w:rsidRPr="00C67F78">
        <w:rPr>
          <w:rFonts w:ascii="Times New Roman" w:eastAsia="Times New Roman" w:hAnsi="Times New Roman" w:cs="Times New Roman"/>
          <w:bCs/>
          <w:color w:val="000000" w:themeColor="text1"/>
          <w:shd w:val="clear" w:color="auto" w:fill="FFFFFF"/>
          <w:lang w:val="es-ES_tradnl"/>
        </w:rPr>
        <w:t>Las Salas o Secciones, de oficio o por solicitud de las víctimas o el Ministerio Público, podrán revocar la sustitución de la privación de la libertad intramural por la privación de libertad en Unidad Militar o Policial, cuando se trate de integrantes de las Fuerzas Militares o Policiales y los casos a los que se refieren los artículos 57 y 58 de la Ley 1820 de 2016, cuando el beneficiado incumpla alguna de las obligaciones contraídas en el compromiso o desatienda su condición de privado de la libertad, para lo cual podrá solicitar a la UIA adelantar las averiguaciones, diligencias e inspecciones a los lugares de privación de libertad de la Unidad Militar o de Policía respectiva y presentar un informe en un término no superior a diez (10) días.</w:t>
      </w:r>
    </w:p>
    <w:p w14:paraId="30C1AD7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128382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estos eventos las Salas y Secciones adoptarán la decisión previo trámite del incidente al que se refiere el artículo anterior.</w:t>
      </w:r>
    </w:p>
    <w:p w14:paraId="4EFDD63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B0F53AA"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SEGUNDO</w:t>
      </w:r>
    </w:p>
    <w:p w14:paraId="1609AB9A"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CAUSALES DE LIBERTAD PROVISIONAL FRENTE A IMPOSICIÓN DE MEDIDAS DE ASEGURAMIENTO PRIVATIVAS DE LIBERTAD</w:t>
      </w:r>
    </w:p>
    <w:p w14:paraId="0C08FCC1"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FD5285E"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62. Causales de libertad. </w:t>
      </w:r>
      <w:r w:rsidRPr="00C67F78">
        <w:rPr>
          <w:rFonts w:ascii="Times New Roman" w:eastAsia="Times New Roman" w:hAnsi="Times New Roman" w:cs="Times New Roman"/>
          <w:bCs/>
          <w:color w:val="000000" w:themeColor="text1"/>
          <w:shd w:val="clear" w:color="auto" w:fill="FFFFFF"/>
          <w:lang w:val="es-ES_tradnl"/>
        </w:rPr>
        <w:t>Cuando la Sección de Primera Instancia para Casos de Ausencia de Reconocimiento de Verdad y Responsabilidad imponga medida de aseguramiento de privación de libertad en centro carcelario, la libertad de la persona compareciente ante la JEP procederá:</w:t>
      </w:r>
    </w:p>
    <w:p w14:paraId="3F7A7717"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377822" w14:textId="77777777" w:rsidR="00D241A0" w:rsidRPr="00C67F78" w:rsidRDefault="00D241A0" w:rsidP="002A321F">
      <w:pPr>
        <w:widowControl w:val="0"/>
        <w:numPr>
          <w:ilvl w:val="0"/>
          <w:numId w:val="8"/>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se haya cumplido la sanción ordinaria o la alternativa.</w:t>
      </w:r>
    </w:p>
    <w:p w14:paraId="630894D4" w14:textId="77777777" w:rsidR="00D241A0" w:rsidRPr="00C67F78" w:rsidRDefault="00D241A0" w:rsidP="002A321F">
      <w:pPr>
        <w:widowControl w:val="0"/>
        <w:ind w:left="360" w:right="288" w:hanging="360"/>
        <w:jc w:val="both"/>
        <w:rPr>
          <w:rFonts w:ascii="Times New Roman" w:eastAsia="Times New Roman" w:hAnsi="Times New Roman" w:cs="Times New Roman"/>
          <w:bCs/>
          <w:color w:val="000000" w:themeColor="text1"/>
          <w:shd w:val="clear" w:color="auto" w:fill="FFFFFF"/>
          <w:lang w:val="es-ES_tradnl"/>
        </w:rPr>
      </w:pPr>
    </w:p>
    <w:p w14:paraId="5B42791B" w14:textId="77777777" w:rsidR="00D241A0" w:rsidRPr="00C67F78" w:rsidRDefault="00D241A0" w:rsidP="002A321F">
      <w:pPr>
        <w:widowControl w:val="0"/>
        <w:numPr>
          <w:ilvl w:val="0"/>
          <w:numId w:val="8"/>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Cuando transcurridos ciento ochenta (180) días contados a partir de la imposición de la medida de aseguramiento en la etapa de juicio, no se haya proferido sentencia.</w:t>
      </w:r>
    </w:p>
    <w:p w14:paraId="202CF6D3" w14:textId="77777777" w:rsidR="00D241A0" w:rsidRPr="00C67F78" w:rsidRDefault="00D241A0" w:rsidP="002A321F">
      <w:pPr>
        <w:pStyle w:val="Prrafodelista"/>
        <w:ind w:hanging="360"/>
        <w:rPr>
          <w:rFonts w:ascii="Times New Roman" w:eastAsia="Times New Roman" w:hAnsi="Times New Roman" w:cs="Times New Roman"/>
          <w:bCs/>
          <w:color w:val="000000" w:themeColor="text1"/>
          <w:shd w:val="clear" w:color="auto" w:fill="FFFFFF"/>
          <w:lang w:val="es-ES_tradnl"/>
        </w:rPr>
      </w:pPr>
    </w:p>
    <w:p w14:paraId="7805B359" w14:textId="77777777" w:rsidR="00D241A0" w:rsidRPr="00C67F78" w:rsidRDefault="00D241A0" w:rsidP="002A321F">
      <w:pPr>
        <w:widowControl w:val="0"/>
        <w:numPr>
          <w:ilvl w:val="0"/>
          <w:numId w:val="8"/>
        </w:numPr>
        <w:ind w:left="360"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Cuando se haya demostrado que han desaparecido las causas o situaciones que motivaron la imposición de la medida de aseguramiento. </w:t>
      </w:r>
    </w:p>
    <w:p w14:paraId="0DBE4E1A"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8C6FD28"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Parágrafo Primero. </w:t>
      </w:r>
      <w:r w:rsidRPr="00C67F78">
        <w:rPr>
          <w:rFonts w:ascii="Times New Roman" w:eastAsia="Times New Roman" w:hAnsi="Times New Roman" w:cs="Times New Roman"/>
          <w:bCs/>
          <w:color w:val="000000" w:themeColor="text1"/>
          <w:shd w:val="clear" w:color="auto" w:fill="FFFFFF"/>
          <w:lang w:val="es-ES_tradnl"/>
        </w:rPr>
        <w:t>Cuando la sentencia no se haya podido proferir por maniobras dilatorias del acusado o su defensor, no se contabilizarán dentro del término contenido en el numeral segundo de este artículo, los días empleados en ellas.</w:t>
      </w:r>
    </w:p>
    <w:p w14:paraId="64EACCD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EC0F766"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 Segundo</w:t>
      </w:r>
      <w:r w:rsidRPr="00C67F78">
        <w:rPr>
          <w:rFonts w:ascii="Times New Roman" w:eastAsia="Times New Roman" w:hAnsi="Times New Roman" w:cs="Times New Roman"/>
          <w:bCs/>
          <w:color w:val="000000" w:themeColor="text1"/>
          <w:shd w:val="clear" w:color="auto" w:fill="FFFFFF"/>
          <w:lang w:val="es-ES_tradnl"/>
        </w:rPr>
        <w:t>. El término previsto en el numeral segundo se duplicará cuando se trate de pluralidad de acusados o se trate de concurso de delitos.</w:t>
      </w:r>
    </w:p>
    <w:p w14:paraId="6BDFCCBC"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3BE297C" w14:textId="77777777" w:rsidR="00D241A0" w:rsidRPr="00C67F78" w:rsidRDefault="00D241A0" w:rsidP="00825928">
      <w:pPr>
        <w:pStyle w:val="Textoindependiente"/>
        <w:widowControl w:val="0"/>
        <w:ind w:right="407"/>
        <w:jc w:val="both"/>
        <w:rPr>
          <w:i/>
          <w:color w:val="000000" w:themeColor="text1"/>
          <w:szCs w:val="24"/>
        </w:rPr>
      </w:pPr>
      <w:r w:rsidRPr="00C67F78">
        <w:rPr>
          <w:b/>
          <w:bCs/>
          <w:color w:val="000000" w:themeColor="text1"/>
          <w:szCs w:val="24"/>
          <w:shd w:val="clear" w:color="auto" w:fill="FFFFFF"/>
        </w:rPr>
        <w:t>Parágrafo Tercero</w:t>
      </w:r>
      <w:r w:rsidRPr="00C67F78">
        <w:rPr>
          <w:bCs/>
          <w:color w:val="000000" w:themeColor="text1"/>
          <w:szCs w:val="24"/>
          <w:shd w:val="clear" w:color="auto" w:fill="FFFFFF"/>
        </w:rPr>
        <w:t xml:space="preserve">. Cuando la sentencia no se hubiera podido proferir por causa razonable fundada en hechos externos y objetivos de fuerza mayor, ajenos a la Sección de Primera Instancia para Casos de Ausencia de Reconocimiento de Verdad y Responsabilidad, el término previsto en el numeral segundo </w:t>
      </w:r>
      <w:r w:rsidRPr="00C67F78">
        <w:rPr>
          <w:color w:val="000000" w:themeColor="text1"/>
          <w:szCs w:val="24"/>
        </w:rPr>
        <w:t>prorrogará por treinta días por una sola vez y</w:t>
      </w:r>
      <w:r w:rsidRPr="00C67F78">
        <w:rPr>
          <w:bCs/>
          <w:color w:val="000000" w:themeColor="text1"/>
          <w:szCs w:val="24"/>
          <w:shd w:val="clear" w:color="auto" w:fill="FFFFFF"/>
        </w:rPr>
        <w:t xml:space="preserve">, la sentencia deberá proferirse en un término no superior a sesenta (60) días, </w:t>
      </w:r>
      <w:r w:rsidRPr="00C67F78">
        <w:rPr>
          <w:color w:val="000000" w:themeColor="text1"/>
          <w:szCs w:val="24"/>
        </w:rPr>
        <w:t>siguientes a los 210 días de privación de la libertad impuesta por causa de la medida aseguramiento proferida en la etapa juicio.</w:t>
      </w:r>
    </w:p>
    <w:p w14:paraId="03659A8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6BE55C0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Parágrafo Cuarto.</w:t>
      </w:r>
      <w:r w:rsidRPr="00C67F78">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hAnsi="Times New Roman" w:cs="Times New Roman"/>
          <w:bCs/>
          <w:color w:val="000000" w:themeColor="text1"/>
          <w:lang w:val="es-ES_tradnl"/>
        </w:rPr>
        <w:t>C</w:t>
      </w:r>
      <w:r w:rsidRPr="00C67F78">
        <w:rPr>
          <w:rFonts w:ascii="Times New Roman" w:hAnsi="Times New Roman" w:cs="Times New Roman"/>
          <w:color w:val="000000" w:themeColor="text1"/>
          <w:lang w:val="es-ES_tradnl"/>
        </w:rPr>
        <w:t xml:space="preserve">on la finalidad de apoyar la formación, favorecer la reintegración social y </w:t>
      </w:r>
      <w:r w:rsidRPr="00C67F78">
        <w:rPr>
          <w:rFonts w:ascii="Times New Roman" w:hAnsi="Times New Roman" w:cs="Times New Roman"/>
          <w:bCs/>
          <w:color w:val="000000" w:themeColor="text1"/>
          <w:lang w:val="es-ES_tradnl"/>
        </w:rPr>
        <w:t xml:space="preserve">facilitar el cumplimiento del régimen de condicionalidad del Sistema </w:t>
      </w:r>
      <w:r w:rsidRPr="00C67F78">
        <w:rPr>
          <w:rFonts w:ascii="Times New Roman" w:hAnsi="Times New Roman" w:cs="Times New Roman"/>
          <w:color w:val="000000" w:themeColor="text1"/>
          <w:lang w:val="es-ES_tradnl"/>
        </w:rPr>
        <w:t>como garantía de no repetición</w:t>
      </w:r>
      <w:r w:rsidRPr="00C67F78">
        <w:rPr>
          <w:rFonts w:ascii="Times New Roman" w:hAnsi="Times New Roman" w:cs="Times New Roman"/>
          <w:bCs/>
          <w:color w:val="000000" w:themeColor="text1"/>
          <w:lang w:val="es-ES_tradnl"/>
        </w:rPr>
        <w:t xml:space="preserve">, el Gobierno Nacional reglamentará un programa de atención y acompañamiento integral para aquellos </w:t>
      </w:r>
      <w:r w:rsidRPr="00C67F78">
        <w:rPr>
          <w:rFonts w:ascii="Times New Roman" w:hAnsi="Times New Roman" w:cs="Times New Roman"/>
          <w:color w:val="000000" w:themeColor="text1"/>
          <w:lang w:val="es-ES_tradnl"/>
        </w:rPr>
        <w:t>miembros de la Fuerza Pública en servicio activo y/o retirados que hayan accedido a los tratamientos especiales previstos en la Ley 1820 de 2016 y en el Decreto Ley 706 de 2017; o que se encuentren en libertad definitiva después de haber cumplido la sanción del Sistema.</w:t>
      </w:r>
    </w:p>
    <w:p w14:paraId="590904A3" w14:textId="77777777" w:rsidR="00D241A0"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B795D72" w14:textId="77777777" w:rsidR="002A321F" w:rsidRPr="00C67F78" w:rsidRDefault="002A321F"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A03B7C2"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SEGUNDO</w:t>
      </w:r>
    </w:p>
    <w:p w14:paraId="0BAD5F7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5338DAE"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75CF09F3"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GRADUACIÓN DE LAS SANCIONES Y</w:t>
      </w:r>
    </w:p>
    <w:p w14:paraId="22BDA2E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REDENCIÓN DE LA PENA</w:t>
      </w:r>
    </w:p>
    <w:p w14:paraId="601EE928" w14:textId="77777777" w:rsidR="00D241A0" w:rsidRPr="00C67F78" w:rsidRDefault="00D241A0" w:rsidP="00D241A0">
      <w:pPr>
        <w:widowControl w:val="0"/>
        <w:ind w:left="360" w:right="288"/>
        <w:jc w:val="both"/>
        <w:rPr>
          <w:rFonts w:ascii="Times New Roman" w:eastAsia="Times New Roman" w:hAnsi="Times New Roman" w:cs="Times New Roman"/>
          <w:b/>
          <w:bCs/>
          <w:color w:val="000000" w:themeColor="text1"/>
          <w:shd w:val="clear" w:color="auto" w:fill="FFFFFF"/>
          <w:lang w:val="es-ES_tradnl"/>
        </w:rPr>
      </w:pPr>
    </w:p>
    <w:p w14:paraId="1CE385B1" w14:textId="5F4EDB5F"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63. Fundamentos para la individualización de la sanción</w:t>
      </w:r>
      <w:r w:rsidRPr="00C67F78">
        <w:rPr>
          <w:rFonts w:ascii="Times New Roman" w:eastAsia="Times New Roman" w:hAnsi="Times New Roman" w:cs="Times New Roman"/>
          <w:bCs/>
          <w:color w:val="000000" w:themeColor="text1"/>
          <w:shd w:val="clear" w:color="auto" w:fill="FFFFFF"/>
          <w:lang w:val="es-ES_tradnl"/>
        </w:rPr>
        <w:t>. Dentro de los parámetros fijados en la Ley Estatutaria de Administración de Justicia en la JEP para las sanciones propia, alternativa y ordinaria, se determinará la sanción según la gravedad y modalidades de la conducta punible; las circunstancias de mayor o menor punibilidad concurrentes; en el concurso, el número de conductas punibles; la magnitud del daño causado, en particular a las víctimas y familiares; los medios empleados para cometer la conducta; el grado de participación; el grado de intencionalidad; las circunstancias de modo, tiempo y lugar; la especial vulnerabilidad de las víctimas; el momento y características del aporte de verdad; las manifestaciones de reparación y las garantías de no repetición.</w:t>
      </w:r>
    </w:p>
    <w:p w14:paraId="5F8C88D4"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2D6A095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todo caso, cuando se trate de sanciones propias que impliquen restricciones a la libertad se indicarán en la sentencia las condiciones de su ejecución y se determinará su compatibilidad con desplazamientos y el ejercicio de otras actividades.</w:t>
      </w:r>
    </w:p>
    <w:p w14:paraId="57F4ACF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09C443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64</w:t>
      </w:r>
      <w:r w:rsidRPr="00C67F78">
        <w:rPr>
          <w:rFonts w:ascii="Times New Roman" w:eastAsia="Times New Roman" w:hAnsi="Times New Roman" w:cs="Times New Roman"/>
          <w:b/>
          <w:bCs/>
          <w:color w:val="000000" w:themeColor="text1"/>
          <w:shd w:val="clear" w:color="auto" w:fill="FFFFFF"/>
          <w:lang w:val="es-ES_tradnl"/>
        </w:rPr>
        <w:t xml:space="preserve">. Componente restaurativo y con enfoque de género de los proyectos de reparación. </w:t>
      </w:r>
      <w:r w:rsidRPr="00C67F78">
        <w:rPr>
          <w:rFonts w:ascii="Times New Roman" w:eastAsia="Times New Roman" w:hAnsi="Times New Roman" w:cs="Times New Roman"/>
          <w:bCs/>
          <w:color w:val="000000" w:themeColor="text1"/>
          <w:shd w:val="clear" w:color="auto" w:fill="FFFFFF"/>
          <w:lang w:val="es-ES_tradnl"/>
        </w:rPr>
        <w:t>Atendiendo al componente restaurativo de las sanciones y en cumplimiento de lo establecido en el artículo 143 de la Ley Estatutaria de Administración de Justicia en la JEP, en casos relacionados con violencia basada en género, incluyendo violencia sexual, los proyectos de ejecución de trabajos, obras o actividades reparadoras y restaurativas serán consultados con las víctimas, y la Sala de Reconocimiento de Verdad y Responsabilidad promoverá que el proyecto de ejecución de trabajos, obras o actividades incluyan compromisos y actividades que redignifiquen las actividades socialmente asignadas a las mujeres, y en las que se destruyan los prejuicios y estereotipos machistas, incluyendo labores de cuidado en lo público como limpieza y mantenimiento del espacio público y la participación en procesos de capacitación y formación sobre derechos de las mujeres, violencias y discriminaciones basadas en género. Lo anterior para garantizar el contenido reparador y restaurativo del proyecto.</w:t>
      </w:r>
    </w:p>
    <w:p w14:paraId="65F1CC9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841C7A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TERCERO</w:t>
      </w:r>
    </w:p>
    <w:p w14:paraId="5E95C1A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323368B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79459CD4"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lastRenderedPageBreak/>
        <w:t>INTERRUPCIÓN DEL TÉRMINO DE PRESCRIPCIÓN</w:t>
      </w:r>
    </w:p>
    <w:p w14:paraId="7E9E7B7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DE LA ACCIÓN PENAL</w:t>
      </w:r>
    </w:p>
    <w:p w14:paraId="20F4114D"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E4874F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65. Interrupción del término de prescripción de la acción penal. </w:t>
      </w:r>
      <w:r w:rsidRPr="00C67F78">
        <w:rPr>
          <w:rFonts w:ascii="Times New Roman" w:eastAsia="Times New Roman" w:hAnsi="Times New Roman" w:cs="Times New Roman"/>
          <w:bCs/>
          <w:color w:val="000000" w:themeColor="text1"/>
          <w:shd w:val="clear" w:color="auto" w:fill="FFFFFF"/>
          <w:lang w:val="es-ES_tradnl"/>
        </w:rPr>
        <w:t>En los procesos en los cuales se haya otorgado la libertad condicionada, la libertad condicional, la libertad transitoria condicionada y anticipada, o decidido el traslado a las ZVTN de que tratan la Ley 1820 de 2016, el Decreto Ley 277 de 2017, Decretos 1274 y 1276 de 2017, la prescripción de la acción penal se interrumpe desde la ejecutoria de la decisión que dispuso la suspensión, hasta tanto la Sala de Reconocimiento, en el marco del artículo 79 de la Ley Estatutaria de Administración de Justicia en la JEP, emita la Resolución de Conclusiones, y en el caso de las demás Salas o Secciones cuando avoquen conocimiento.</w:t>
      </w:r>
    </w:p>
    <w:p w14:paraId="4CBAFD58"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C95F0DC"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CUARTO</w:t>
      </w:r>
    </w:p>
    <w:p w14:paraId="5F46043B"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1C1D433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29A98C5F"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PROCEDIMIENTO PARA DECLARAR EL INCUMPLIMIENTO DEL RÉGIMEN DE CONDICIONALIDAD Y DE LAS SANCIONES</w:t>
      </w:r>
    </w:p>
    <w:p w14:paraId="687AF319"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FCCF713"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Artículo 66. Incidente de incumplimiento</w:t>
      </w:r>
      <w:r w:rsidRPr="00C67F78">
        <w:rPr>
          <w:rFonts w:ascii="Times New Roman" w:eastAsia="Times New Roman" w:hAnsi="Times New Roman" w:cs="Times New Roman"/>
          <w:bCs/>
          <w:color w:val="000000" w:themeColor="text1"/>
          <w:shd w:val="clear" w:color="auto" w:fill="FFFFFF"/>
          <w:lang w:val="es-ES_tradnl"/>
        </w:rPr>
        <w:t>. Las Salas y Secciones harán seguimiento al cumplimiento del Régimen de Condicionalidad y a las sanciones que hayan impuesto en sus resoluciones o sentencias.</w:t>
      </w:r>
    </w:p>
    <w:p w14:paraId="052F6A73"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713696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0EBEC9D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8530764"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Para la verificación del cumplimiento de las sanciones, las Secciones podrán apoyarse en los organismos y entidades a que se refiere la Ley Estatutaria de Administración de Justicia en la JEP.</w:t>
      </w:r>
    </w:p>
    <w:p w14:paraId="344F549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26C9605"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7AC4190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0001760"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En caso de que el incidente inicie debido al incumplimiento del Régimen de Condicionalidad por parte </w:t>
      </w:r>
      <w:r w:rsidRPr="00C67F78">
        <w:rPr>
          <w:rFonts w:ascii="Times New Roman" w:eastAsia="Times New Roman" w:hAnsi="Times New Roman" w:cs="Times New Roman"/>
          <w:bCs/>
          <w:color w:val="000000" w:themeColor="text1"/>
          <w:shd w:val="clear" w:color="auto" w:fill="FFFFFF"/>
          <w:lang w:val="es-ES_tradnl"/>
        </w:rPr>
        <w:lastRenderedPageBreak/>
        <w:t>de una pluralidad de personas sometidas a la JEP, los términos se duplicarán.</w:t>
      </w:r>
    </w:p>
    <w:p w14:paraId="2E8D99D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9529589"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Salas y Secciones, al decidir el incidente evaluarán si se ha presentado o no incumplimiento de las 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403F5B7F"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9A5EFDA" w14:textId="77777777" w:rsidR="00D241A0" w:rsidRPr="00C67F78" w:rsidRDefault="00D241A0" w:rsidP="00825928">
      <w:pPr>
        <w:widowControl w:val="0"/>
        <w:ind w:right="191"/>
        <w:jc w:val="both"/>
        <w:rPr>
          <w:rFonts w:ascii="Times New Roman" w:hAnsi="Times New Roman" w:cs="Times New Roman"/>
          <w:color w:val="000000" w:themeColor="text1"/>
          <w:lang w:val="es-ES_tradnl"/>
        </w:rPr>
      </w:pPr>
      <w:r w:rsidRPr="00C67F78">
        <w:rPr>
          <w:rFonts w:ascii="Times New Roman" w:hAnsi="Times New Roman" w:cs="Times New Roman"/>
          <w:b/>
          <w:color w:val="000000" w:themeColor="text1"/>
          <w:lang w:val="es-ES_tradnl"/>
        </w:rPr>
        <w:t>Parágrafo.</w:t>
      </w:r>
      <w:r w:rsidRPr="00C67F78">
        <w:rPr>
          <w:rFonts w:ascii="Times New Roman" w:hAnsi="Times New Roman" w:cs="Times New Roman"/>
          <w:color w:val="000000" w:themeColor="text1"/>
          <w:lang w:val="es-ES_tradnl"/>
        </w:rPr>
        <w:t xml:space="preserve"> En caso de haberse emitido decisión en firme por parte de la JEP, en la que se encuentre demostrado que el incumplimiento constituye causal para que la jurisdicción ordinaria asuma competencia para investigar los hechos, se remitirá el expediente a quien fuere competente dentro de la jurisdicción ordinaria para tal efecto, en el término de los 5 (cinco) días siguientes, a la ejecutoria de la decisión que determinó la existencia de incumplimiento.</w:t>
      </w:r>
    </w:p>
    <w:p w14:paraId="4DEF5A6E" w14:textId="77777777" w:rsidR="00D241A0" w:rsidRPr="00C67F78" w:rsidRDefault="00D241A0" w:rsidP="00D241A0">
      <w:pPr>
        <w:widowControl w:val="0"/>
        <w:ind w:left="426" w:right="191"/>
        <w:jc w:val="both"/>
        <w:rPr>
          <w:rFonts w:ascii="Times New Roman" w:hAnsi="Times New Roman" w:cs="Times New Roman"/>
          <w:color w:val="000000" w:themeColor="text1"/>
          <w:lang w:val="es-ES_tradnl"/>
        </w:rPr>
      </w:pPr>
    </w:p>
    <w:p w14:paraId="726D1ECD" w14:textId="77777777" w:rsidR="00D241A0" w:rsidRPr="00C67F78" w:rsidRDefault="00D241A0" w:rsidP="00825928">
      <w:pPr>
        <w:widowControl w:val="0"/>
        <w:ind w:right="191"/>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5F438D71" w14:textId="77777777" w:rsidR="00D241A0" w:rsidRPr="00C67F78" w:rsidRDefault="00D241A0" w:rsidP="00D241A0">
      <w:pPr>
        <w:widowControl w:val="0"/>
        <w:ind w:right="191"/>
        <w:jc w:val="both"/>
        <w:rPr>
          <w:rFonts w:ascii="Times New Roman" w:eastAsia="Times New Roman" w:hAnsi="Times New Roman" w:cs="Times New Roman"/>
          <w:bCs/>
          <w:color w:val="000000" w:themeColor="text1"/>
          <w:shd w:val="clear" w:color="auto" w:fill="FFFFFF"/>
          <w:lang w:val="es-ES_tradnl"/>
        </w:rPr>
      </w:pPr>
    </w:p>
    <w:p w14:paraId="3D960257" w14:textId="6497547A" w:rsidR="00D241A0" w:rsidRPr="00C67F78" w:rsidRDefault="00D241A0" w:rsidP="00825928">
      <w:pPr>
        <w:widowControl w:val="0"/>
        <w:ind w:right="191"/>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 xml:space="preserve">El término durante el cual el proceso permaneció en la JEP desde que la autoridad competente de la jurisdicción ordinaria perdió competencia para actuar, no se tendrá en cuenta para el cómputo de los términos de prescripción de la acción ni de la sanción penal.  </w:t>
      </w:r>
    </w:p>
    <w:p w14:paraId="3EE498B9" w14:textId="77777777" w:rsidR="00D241A0" w:rsidRPr="00C67F78" w:rsidRDefault="00D241A0" w:rsidP="00D241A0">
      <w:pPr>
        <w:widowControl w:val="0"/>
        <w:ind w:right="191"/>
        <w:jc w:val="both"/>
        <w:rPr>
          <w:rFonts w:ascii="Times New Roman" w:eastAsia="Times New Roman" w:hAnsi="Times New Roman" w:cs="Times New Roman"/>
          <w:bCs/>
          <w:color w:val="000000" w:themeColor="text1"/>
          <w:shd w:val="clear" w:color="auto" w:fill="FFFFFF"/>
          <w:lang w:val="es-ES_tradnl"/>
        </w:rPr>
      </w:pPr>
    </w:p>
    <w:p w14:paraId="62C3D83B" w14:textId="77777777" w:rsidR="00D241A0" w:rsidRPr="00C67F78" w:rsidRDefault="00D241A0" w:rsidP="00825928">
      <w:pPr>
        <w:widowControl w:val="0"/>
        <w:ind w:right="191"/>
        <w:jc w:val="both"/>
        <w:rPr>
          <w:rFonts w:ascii="Times New Roman" w:hAnsi="Times New Roman" w:cs="Times New Roman"/>
          <w:color w:val="000000" w:themeColor="text1"/>
          <w:lang w:val="es-ES_tradnl"/>
        </w:rPr>
      </w:pPr>
      <w:r w:rsidRPr="00C67F78">
        <w:rPr>
          <w:rFonts w:ascii="Times New Roman" w:eastAsia="Times New Roman" w:hAnsi="Times New Roman" w:cs="Times New Roman"/>
          <w:bCs/>
          <w:color w:val="000000" w:themeColor="text1"/>
          <w:shd w:val="clear" w:color="auto" w:fill="FFFFFF"/>
          <w:lang w:val="es-ES_tradnl"/>
        </w:rPr>
        <w:t xml:space="preserve">Los elementos probatorios recaudados por la JEP tendrán plena validez en el proceso penal ordinario. </w:t>
      </w:r>
    </w:p>
    <w:p w14:paraId="0E4B464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8D3A20D" w14:textId="0B634313"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67. </w:t>
      </w:r>
      <w:r w:rsidR="00180CAC" w:rsidRPr="00180CAC">
        <w:rPr>
          <w:rFonts w:ascii="Times New Roman" w:eastAsia="Times New Roman" w:hAnsi="Times New Roman" w:cs="Times New Roman"/>
          <w:b/>
          <w:bCs/>
          <w:color w:val="FF0000"/>
          <w:shd w:val="clear" w:color="auto" w:fill="FFFFFF"/>
          <w:lang w:val="es-ES_tradnl"/>
        </w:rPr>
        <w:t>I</w:t>
      </w:r>
      <w:r w:rsidRPr="00C67F78">
        <w:rPr>
          <w:rFonts w:ascii="Times New Roman" w:eastAsia="Times New Roman" w:hAnsi="Times New Roman" w:cs="Times New Roman"/>
          <w:b/>
          <w:bCs/>
          <w:color w:val="000000" w:themeColor="text1"/>
          <w:shd w:val="clear" w:color="auto" w:fill="FFFFFF"/>
          <w:lang w:val="es-ES_tradnl"/>
        </w:rPr>
        <w:t>ncumplimiento</w:t>
      </w:r>
      <w:r w:rsidR="00180CAC">
        <w:rPr>
          <w:rFonts w:ascii="Times New Roman" w:eastAsia="Times New Roman" w:hAnsi="Times New Roman" w:cs="Times New Roman"/>
          <w:b/>
          <w:bCs/>
          <w:color w:val="000000" w:themeColor="text1"/>
          <w:shd w:val="clear" w:color="auto" w:fill="FFFFFF"/>
          <w:lang w:val="es-ES_tradnl"/>
        </w:rPr>
        <w:t xml:space="preserve"> </w:t>
      </w:r>
      <w:r w:rsidR="00180CAC">
        <w:rPr>
          <w:rFonts w:ascii="Times New Roman" w:eastAsia="Times New Roman" w:hAnsi="Times New Roman" w:cs="Times New Roman"/>
          <w:b/>
          <w:bCs/>
          <w:color w:val="FF0000"/>
          <w:shd w:val="clear" w:color="auto" w:fill="FFFFFF"/>
          <w:lang w:val="es-ES_tradnl"/>
        </w:rPr>
        <w:t>de condiciones o sanciones</w:t>
      </w:r>
      <w:r w:rsidRPr="00C67F78">
        <w:rPr>
          <w:rFonts w:ascii="Times New Roman" w:eastAsia="Times New Roman" w:hAnsi="Times New Roman" w:cs="Times New Roman"/>
          <w:b/>
          <w:bCs/>
          <w:color w:val="000000" w:themeColor="text1"/>
          <w:shd w:val="clear" w:color="auto" w:fill="FFFFFF"/>
          <w:lang w:val="es-ES_tradnl"/>
        </w:rPr>
        <w:t xml:space="preserve">. </w:t>
      </w:r>
      <w:r w:rsidRPr="00C67F78">
        <w:rPr>
          <w:rFonts w:ascii="Times New Roman" w:hAnsi="Times New Roman" w:cs="Times New Roman"/>
          <w:color w:val="000000" w:themeColor="text1"/>
          <w:lang w:val="es-ES_tradnl"/>
        </w:rPr>
        <w:t xml:space="preserve">El incumplimiento por parte de </w:t>
      </w:r>
      <w:r w:rsidR="00180CAC">
        <w:rPr>
          <w:rFonts w:ascii="Times New Roman" w:hAnsi="Times New Roman" w:cs="Times New Roman"/>
          <w:color w:val="FF0000"/>
          <w:lang w:val="es-ES_tradnl"/>
        </w:rPr>
        <w:t xml:space="preserve">los excombatientes </w:t>
      </w:r>
      <w:r w:rsidRPr="00C67F78">
        <w:rPr>
          <w:rFonts w:ascii="Times New Roman" w:hAnsi="Times New Roman" w:cs="Times New Roman"/>
          <w:color w:val="000000" w:themeColor="text1"/>
          <w:lang w:val="es-ES_tradnl"/>
        </w:rPr>
        <w:t xml:space="preserve">a cualquiera de las condiciones del mencionado Sistema o a cualquiera de las sanciones impuestas por la Jurisdicción Especial de Paz, tendrá como efecto, </w:t>
      </w:r>
      <w:r w:rsidR="00180CAC">
        <w:rPr>
          <w:rFonts w:ascii="Times New Roman" w:hAnsi="Times New Roman" w:cs="Times New Roman"/>
          <w:color w:val="000000" w:themeColor="text1"/>
          <w:lang w:val="es-ES_tradnl"/>
        </w:rPr>
        <w:t xml:space="preserve">la pérdida de </w:t>
      </w:r>
      <w:r w:rsidR="00180CAC">
        <w:rPr>
          <w:rFonts w:ascii="Times New Roman" w:hAnsi="Times New Roman" w:cs="Times New Roman"/>
          <w:color w:val="FF0000"/>
          <w:lang w:val="es-ES_tradnl"/>
        </w:rPr>
        <w:t xml:space="preserve">todos los </w:t>
      </w:r>
      <w:r w:rsidRPr="00C67F78">
        <w:rPr>
          <w:rFonts w:ascii="Times New Roman" w:hAnsi="Times New Roman" w:cs="Times New Roman"/>
          <w:color w:val="000000" w:themeColor="text1"/>
          <w:lang w:val="es-ES_tradnl"/>
        </w:rPr>
        <w:t>tratamientos especiales, beneficios, renuncias, derechos y garantías</w:t>
      </w:r>
      <w:r w:rsidR="00180CAC">
        <w:rPr>
          <w:rFonts w:ascii="Times New Roman" w:hAnsi="Times New Roman" w:cs="Times New Roman"/>
          <w:color w:val="000000" w:themeColor="text1"/>
          <w:lang w:val="es-ES_tradnl"/>
        </w:rPr>
        <w:t xml:space="preserve"> </w:t>
      </w:r>
      <w:r w:rsidR="00180CAC">
        <w:rPr>
          <w:rFonts w:ascii="Times New Roman" w:hAnsi="Times New Roman" w:cs="Times New Roman"/>
          <w:color w:val="FF0000"/>
          <w:lang w:val="es-ES_tradnl"/>
        </w:rPr>
        <w:t>otorgadas por la JEP</w:t>
      </w:r>
      <w:r w:rsidRPr="00C67F78">
        <w:rPr>
          <w:rFonts w:ascii="Times New Roman" w:hAnsi="Times New Roman" w:cs="Times New Roman"/>
          <w:color w:val="000000" w:themeColor="text1"/>
          <w:lang w:val="es-ES_tradnl"/>
        </w:rPr>
        <w:t>. Dicho cumplimiento será verificado, caso por caso y de manera rigurosa por la Jurisdicción Especial para la Paz</w:t>
      </w:r>
      <w:r w:rsidR="00180CAC">
        <w:rPr>
          <w:rFonts w:ascii="Times New Roman" w:hAnsi="Times New Roman" w:cs="Times New Roman"/>
          <w:color w:val="000000" w:themeColor="text1"/>
          <w:lang w:val="es-ES_tradnl"/>
        </w:rPr>
        <w:t xml:space="preserve"> </w:t>
      </w:r>
      <w:r w:rsidR="00180CAC">
        <w:rPr>
          <w:rFonts w:ascii="Times New Roman" w:hAnsi="Times New Roman" w:cs="Times New Roman"/>
          <w:color w:val="FF0000"/>
          <w:lang w:val="es-ES_tradnl"/>
        </w:rPr>
        <w:t>y la Fiscalía General de la Nación</w:t>
      </w:r>
      <w:r w:rsidRPr="00C67F78">
        <w:rPr>
          <w:rFonts w:ascii="Times New Roman" w:hAnsi="Times New Roman"/>
          <w:b/>
          <w:color w:val="000000" w:themeColor="text1"/>
          <w:lang w:val="es-ES_tradnl"/>
        </w:rPr>
        <w:t xml:space="preserve">.  </w:t>
      </w:r>
    </w:p>
    <w:p w14:paraId="69FCB685"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A31BEA5" w14:textId="69E35FCF" w:rsidR="00D241A0"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68. Procedimiento para definir la situación jurídica en casos de revocatoria de la amnistía, indulto, preclusión, renuncia a la persecución penal o cesación de procedimiento. </w:t>
      </w:r>
      <w:r w:rsidRPr="00C67F78">
        <w:rPr>
          <w:rFonts w:ascii="Times New Roman" w:eastAsia="Times New Roman" w:hAnsi="Times New Roman" w:cs="Times New Roman"/>
          <w:bCs/>
          <w:color w:val="000000" w:themeColor="text1"/>
          <w:shd w:val="clear" w:color="auto" w:fill="FFFFFF"/>
          <w:lang w:val="es-ES_tradnl"/>
        </w:rPr>
        <w:t>Cuando las Salas de Amnistía e Indulto y de Definición de Situaciones Jurídicas revoquen los beneficios concedidos, como resultado del incidente por incumplimiento del Régimen de Condicionalidad, la actuación se remitirá a la</w:t>
      </w:r>
      <w:r w:rsidR="006853CA">
        <w:rPr>
          <w:rFonts w:ascii="Times New Roman" w:eastAsia="Times New Roman" w:hAnsi="Times New Roman" w:cs="Times New Roman"/>
          <w:bCs/>
          <w:color w:val="000000" w:themeColor="text1"/>
          <w:shd w:val="clear" w:color="auto" w:fill="FFFFFF"/>
          <w:lang w:val="es-ES_tradnl"/>
        </w:rPr>
        <w:t xml:space="preserve"> </w:t>
      </w:r>
      <w:r w:rsidR="003E7670">
        <w:rPr>
          <w:rFonts w:ascii="Times New Roman" w:eastAsia="Times New Roman" w:hAnsi="Times New Roman" w:cs="Times New Roman"/>
          <w:bCs/>
          <w:color w:val="FF0000"/>
          <w:shd w:val="clear" w:color="auto" w:fill="FFFFFF"/>
          <w:lang w:val="es-ES_tradnl"/>
        </w:rPr>
        <w:t>Fiscalía</w:t>
      </w:r>
      <w:r w:rsidR="006853CA">
        <w:rPr>
          <w:rFonts w:ascii="Times New Roman" w:eastAsia="Times New Roman" w:hAnsi="Times New Roman" w:cs="Times New Roman"/>
          <w:bCs/>
          <w:color w:val="FF0000"/>
          <w:shd w:val="clear" w:color="auto" w:fill="FFFFFF"/>
          <w:lang w:val="es-ES_tradnl"/>
        </w:rPr>
        <w:t xml:space="preserve"> General de la </w:t>
      </w:r>
      <w:r w:rsidR="003E7670">
        <w:rPr>
          <w:rFonts w:ascii="Times New Roman" w:eastAsia="Times New Roman" w:hAnsi="Times New Roman" w:cs="Times New Roman"/>
          <w:bCs/>
          <w:color w:val="FF0000"/>
          <w:shd w:val="clear" w:color="auto" w:fill="FFFFFF"/>
          <w:lang w:val="es-ES_tradnl"/>
        </w:rPr>
        <w:t>Nación</w:t>
      </w:r>
      <w:r w:rsidRPr="00C67F78">
        <w:rPr>
          <w:rFonts w:ascii="Times New Roman" w:eastAsia="Times New Roman" w:hAnsi="Times New Roman" w:cs="Times New Roman"/>
          <w:bCs/>
          <w:color w:val="000000" w:themeColor="text1"/>
          <w:shd w:val="clear" w:color="auto" w:fill="FFFFFF"/>
          <w:lang w:val="es-ES_tradnl"/>
        </w:rPr>
        <w:t xml:space="preserve"> para que adelante el trámite que corresponda ante la </w:t>
      </w:r>
      <w:r w:rsidR="003E7670">
        <w:rPr>
          <w:rFonts w:ascii="Times New Roman" w:eastAsia="Times New Roman" w:hAnsi="Times New Roman" w:cs="Times New Roman"/>
          <w:bCs/>
          <w:color w:val="FF0000"/>
          <w:shd w:val="clear" w:color="auto" w:fill="FFFFFF"/>
          <w:lang w:val="es-ES_tradnl"/>
        </w:rPr>
        <w:t>Jurisdicción Ordinaria</w:t>
      </w:r>
      <w:r w:rsidRPr="00C67F78">
        <w:rPr>
          <w:rFonts w:ascii="Times New Roman" w:eastAsia="Times New Roman" w:hAnsi="Times New Roman" w:cs="Times New Roman"/>
          <w:bCs/>
          <w:color w:val="000000" w:themeColor="text1"/>
          <w:shd w:val="clear" w:color="auto" w:fill="FFFFFF"/>
          <w:lang w:val="es-ES_tradnl"/>
        </w:rPr>
        <w:t>.</w:t>
      </w:r>
    </w:p>
    <w:p w14:paraId="116BB79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C6F6BDB" w14:textId="77777777" w:rsidR="00D241A0"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TITULO QUINTO</w:t>
      </w:r>
    </w:p>
    <w:p w14:paraId="7A02D3E6" w14:textId="77777777" w:rsidR="002A321F" w:rsidRPr="00C67F78" w:rsidRDefault="002A321F"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09899365"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7DE82D47"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ESPECIALES EN MATERIA ÉTNICA</w:t>
      </w:r>
    </w:p>
    <w:p w14:paraId="4F1E07B6"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4E1AA1F7"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69.</w:t>
      </w:r>
      <w:r w:rsidRPr="00C67F78">
        <w:rPr>
          <w:rFonts w:ascii="Times New Roman" w:eastAsia="Times New Roman" w:hAnsi="Times New Roman" w:cs="Times New Roman"/>
          <w:b/>
          <w:bCs/>
          <w:color w:val="000000" w:themeColor="text1"/>
          <w:shd w:val="clear" w:color="auto" w:fill="FFFFFF"/>
          <w:lang w:val="es-ES_tradnl"/>
        </w:rPr>
        <w:t xml:space="preserve"> Articulación interjurisdiccional. Artículo 72. Articulación interjurisdiccional. </w:t>
      </w:r>
      <w:r w:rsidRPr="00C67F78">
        <w:rPr>
          <w:rFonts w:ascii="Times New Roman" w:eastAsia="Times New Roman" w:hAnsi="Times New Roman" w:cs="Times New Roman"/>
          <w:bCs/>
          <w:color w:val="000000" w:themeColor="text1"/>
          <w:shd w:val="clear" w:color="auto" w:fill="FFFFFF"/>
          <w:lang w:val="es-ES_tradnl"/>
        </w:rPr>
        <w:t xml:space="preserve">La </w:t>
      </w:r>
      <w:r w:rsidRPr="00C67F78">
        <w:rPr>
          <w:rFonts w:ascii="Times New Roman" w:eastAsia="Times New Roman" w:hAnsi="Times New Roman" w:cs="Times New Roman"/>
          <w:bCs/>
          <w:color w:val="000000" w:themeColor="text1"/>
          <w:shd w:val="clear" w:color="auto" w:fill="FFFFFF"/>
          <w:lang w:val="es-ES_tradnl"/>
        </w:rPr>
        <w:lastRenderedPageBreak/>
        <w:t>Sala o Sección de la JEP y la autoridad étnica que corresponda definirán los mecanismos de articulación y coordinación interjurisdiccional, de conformidad con lo que defina el Reglamento Interno. De no lograr un acuerdo, se aplicará lo establecido en el numeral 11 del artículo 241 de la Constitución.</w:t>
      </w:r>
    </w:p>
    <w:p w14:paraId="6EC45A3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7DC5055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 Secretaría Ejecutiva de la JEP definirá mecanismos y recursos necesarios y suficientes para garantizar que los pueblos étnicos puedan adelantar los procedimientos internos para el diálogo propuesto en el presente artículo.</w:t>
      </w:r>
    </w:p>
    <w:p w14:paraId="0A6B622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54A05F62"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Las sanciones que imponga la JEP por acciones ocurridas en el marco del conflicto armado contra las personas pertenecientes a pueblos étnicos, deberán contribuir a su permanencia cultural y su pervivencia, conforme a su Plan de Vida o equivalentes, su ordenamiento ancestral, su cosmovisión y/o Ley de Origen, Ley Natural, Derecho Mayor o Derecho Propio. </w:t>
      </w:r>
    </w:p>
    <w:p w14:paraId="277812D0"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47671BB"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Las medidas deberán ajustarse a los estándares nacionales e internacionales de reparación integral a los pueblos étnicos, de manera que garanticen las condiciones para su buen vivir con garantías de seguridad, autonomía y libertad, en el marco de la justicia restaurativa y la reparación transformadora. Las sanciones impuestas por las Secciones de la JEP deberán incorporar la reparación transformadora, el restablecimiento del equilibrio y de la armonía de los pueblos étnicos, de conformidad a lo establecido en el Decreto Ley 4633, 4634 y 4635 de 2011.</w:t>
      </w:r>
    </w:p>
    <w:p w14:paraId="0EF5E74E"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AB7630C" w14:textId="77777777" w:rsidR="00D241A0" w:rsidRPr="00C67F78" w:rsidRDefault="00D241A0" w:rsidP="00825928">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70.</w:t>
      </w:r>
      <w:r w:rsidRPr="00C67F78">
        <w:rPr>
          <w:rFonts w:ascii="Times New Roman" w:eastAsia="Times New Roman" w:hAnsi="Times New Roman" w:cs="Times New Roman"/>
          <w:b/>
          <w:bCs/>
          <w:color w:val="000000" w:themeColor="text1"/>
          <w:shd w:val="clear" w:color="auto" w:fill="FFFFFF"/>
          <w:lang w:val="es-ES_tradnl"/>
        </w:rPr>
        <w:t xml:space="preserve"> Enfoque diferencial para la investigación de delitos cometidos contra pueblos étnicos. </w:t>
      </w:r>
      <w:r w:rsidRPr="00C67F78">
        <w:rPr>
          <w:rFonts w:ascii="Times New Roman" w:eastAsia="Times New Roman" w:hAnsi="Times New Roman" w:cs="Times New Roman"/>
          <w:bCs/>
          <w:color w:val="000000" w:themeColor="text1"/>
          <w:shd w:val="clear" w:color="auto" w:fill="FFFFFF"/>
          <w:lang w:val="es-ES_tradnl"/>
        </w:rPr>
        <w:t>La UIA, previo concepto de la Comisión Étnica de conformidad con el Reglamento, definirá una metodología diferencial para delitos cometidos contra pueblos étnicos y aplicará criterios de selección, priorización, acumulación y descongestión de investigación. Para la investigación dispondrá de personal suficiente especializado en enfoque étnico.</w:t>
      </w:r>
    </w:p>
    <w:p w14:paraId="385F7051"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064ACAA" w14:textId="77777777" w:rsidR="00D241A0"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TÍTULO SEXTO</w:t>
      </w:r>
    </w:p>
    <w:p w14:paraId="59881790" w14:textId="77777777" w:rsidR="002A321F" w:rsidRPr="00C67F78" w:rsidRDefault="002A321F"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p>
    <w:p w14:paraId="7140DC68" w14:textId="77777777"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CAPÍTULO ÚNICO</w:t>
      </w:r>
    </w:p>
    <w:p w14:paraId="242B3C62" w14:textId="62B763F1" w:rsidR="00D241A0" w:rsidRPr="00C67F78" w:rsidRDefault="00D241A0" w:rsidP="00D241A0">
      <w:pPr>
        <w:widowControl w:val="0"/>
        <w:ind w:left="360" w:right="288"/>
        <w:jc w:val="center"/>
        <w:rPr>
          <w:rFonts w:ascii="Times New Roman" w:eastAsia="Times New Roman" w:hAnsi="Times New Roman" w:cs="Times New Roman"/>
          <w:b/>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DISPOSICIONES FINALES</w:t>
      </w:r>
    </w:p>
    <w:p w14:paraId="29B8442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1D1A9F99" w14:textId="470D86E7" w:rsidR="00D241A0" w:rsidRPr="00C67F78" w:rsidRDefault="00D241A0" w:rsidP="00D241A0">
      <w:pPr>
        <w:widowControl w:val="0"/>
        <w:ind w:right="288"/>
        <w:jc w:val="both"/>
        <w:rPr>
          <w:rFonts w:ascii="Times New Roman" w:hAnsi="Times New Roman"/>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 xml:space="preserve">Artículo 71. Cláusula remisoria. </w:t>
      </w:r>
      <w:r w:rsidRPr="00C67F78">
        <w:rPr>
          <w:rFonts w:ascii="Times New Roman" w:hAnsi="Times New Roman"/>
          <w:color w:val="000000" w:themeColor="text1"/>
          <w:shd w:val="clear" w:color="auto" w:fill="FFFFFF"/>
          <w:lang w:val="es-ES_tradnl"/>
        </w:rPr>
        <w:t>En lo no regulado en la presente ley, se aplicará la Ley 1592 de 2012, Ley 1564 de 2012</w:t>
      </w:r>
      <w:r w:rsidR="00E36DE0">
        <w:rPr>
          <w:rFonts w:ascii="Times New Roman" w:eastAsia="Times New Roman" w:hAnsi="Times New Roman" w:cs="Times New Roman"/>
          <w:bCs/>
          <w:color w:val="000000" w:themeColor="text1"/>
          <w:shd w:val="clear" w:color="auto" w:fill="FFFFFF"/>
          <w:lang w:val="es-ES_tradnl"/>
        </w:rPr>
        <w:t xml:space="preserve"> </w:t>
      </w:r>
      <w:r w:rsidRPr="00C67F78">
        <w:rPr>
          <w:rFonts w:ascii="Times New Roman" w:eastAsia="Times New Roman" w:hAnsi="Times New Roman" w:cs="Times New Roman"/>
          <w:bCs/>
          <w:color w:val="000000" w:themeColor="text1"/>
          <w:shd w:val="clear" w:color="auto" w:fill="FFFFFF"/>
          <w:lang w:val="es-ES_tradnl"/>
        </w:rPr>
        <w:t>y la</w:t>
      </w:r>
      <w:r w:rsidRPr="00C67F78">
        <w:rPr>
          <w:rFonts w:ascii="Times New Roman" w:hAnsi="Times New Roman"/>
          <w:color w:val="000000" w:themeColor="text1"/>
          <w:shd w:val="clear" w:color="auto" w:fill="FFFFFF"/>
          <w:lang w:val="es-ES_tradnl"/>
        </w:rPr>
        <w:t xml:space="preserve"> Ley 906 de 2004, siempre y cuando tales remisiones se ajusten a los principios rectores de la justicia transicional.  </w:t>
      </w:r>
    </w:p>
    <w:p w14:paraId="216982DB"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67CDCFF7"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Parágrafo.</w:t>
      </w:r>
      <w:r w:rsidRPr="00C67F78">
        <w:rPr>
          <w:rFonts w:ascii="Times New Roman" w:eastAsia="Times New Roman" w:hAnsi="Times New Roman" w:cs="Times New Roman"/>
          <w:bCs/>
          <w:color w:val="000000" w:themeColor="text1"/>
          <w:shd w:val="clear" w:color="auto" w:fill="FFFFFF"/>
          <w:lang w:val="es-ES_tradnl"/>
        </w:rPr>
        <w:t xml:space="preserve"> En todos los procesos que se adelanten ante la JEP se garantizarán los derechos de las víctimas de violencia basada en género y en especial la violencia sexual de conformidad con lo previsto en el bloque de constitucionalidad, las Reglas de Procedimiento y Prueba del Estatuto de Roma, las Leyes 1257 de 2008 y 1719 de 2014, así como sus decretos reglamentarios.</w:t>
      </w:r>
    </w:p>
    <w:p w14:paraId="5DB030B6"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4B49AB3B"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hAnsi="Times New Roman"/>
          <w:b/>
          <w:color w:val="000000" w:themeColor="text1"/>
          <w:shd w:val="clear" w:color="auto" w:fill="FFFFFF"/>
          <w:lang w:val="es-ES_tradnl"/>
        </w:rPr>
        <w:t>Artículo 72.</w:t>
      </w:r>
      <w:r w:rsidRPr="00C67F78">
        <w:rPr>
          <w:rFonts w:ascii="Times New Roman" w:eastAsia="Times New Roman" w:hAnsi="Times New Roman" w:cs="Times New Roman"/>
          <w:b/>
          <w:bCs/>
          <w:color w:val="000000" w:themeColor="text1"/>
          <w:shd w:val="clear" w:color="auto" w:fill="FFFFFF"/>
          <w:lang w:val="es-ES_tradnl"/>
        </w:rPr>
        <w:t xml:space="preserve"> Consulta previa y garantía de los derechos étnicos. </w:t>
      </w:r>
      <w:r w:rsidRPr="00C67F78">
        <w:rPr>
          <w:rFonts w:ascii="Times New Roman" w:eastAsia="Times New Roman" w:hAnsi="Times New Roman" w:cs="Times New Roman"/>
          <w:bCs/>
          <w:color w:val="000000" w:themeColor="text1"/>
          <w:shd w:val="clear" w:color="auto" w:fill="FFFFFF"/>
          <w:lang w:val="es-ES_tradnl"/>
        </w:rPr>
        <w:t xml:space="preserve">Las disposiciones contenidas en esta ley que afecten a los pueblos étnicos se aplicarán de manera transitoria respetando los principios </w:t>
      </w:r>
      <w:r w:rsidRPr="00C67F78">
        <w:rPr>
          <w:rFonts w:ascii="Times New Roman" w:eastAsia="Times New Roman" w:hAnsi="Times New Roman" w:cs="Times New Roman"/>
          <w:bCs/>
          <w:color w:val="000000" w:themeColor="text1"/>
          <w:shd w:val="clear" w:color="auto" w:fill="FFFFFF"/>
          <w:lang w:val="es-ES_tradnl"/>
        </w:rPr>
        <w:lastRenderedPageBreak/>
        <w:t>establecidos en el Capítulo Étnico del Acuerdo Final para la Construcción de una Paz Estable y Duradera hasta, que se surta el Derecho Fundamental a la Consulta Previa, con el fin de salvaguardar los derechos de Pueblos Étnicos, Comunidades y sus Miembros Individualmente considerados.</w:t>
      </w:r>
    </w:p>
    <w:p w14:paraId="643ACC99"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3EC80570"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Cs/>
          <w:color w:val="000000" w:themeColor="text1"/>
          <w:shd w:val="clear" w:color="auto" w:fill="FFFFFF"/>
          <w:lang w:val="es-ES_tradnl"/>
        </w:rPr>
        <w:t>En el evento que se advierta que una actuación de la JEP basada en esta ley los afecte, se aplicará el Convenio 169 de la OIT, la Constitución Política y los decretos leyes 4633, 4634 y 4635 de 2011.</w:t>
      </w:r>
    </w:p>
    <w:p w14:paraId="1A857D32" w14:textId="77777777" w:rsidR="00D241A0" w:rsidRPr="00C67F78" w:rsidRDefault="00D241A0" w:rsidP="00D241A0">
      <w:pPr>
        <w:widowControl w:val="0"/>
        <w:ind w:left="360" w:right="288"/>
        <w:jc w:val="both"/>
        <w:rPr>
          <w:rFonts w:ascii="Times New Roman" w:eastAsia="Times New Roman" w:hAnsi="Times New Roman" w:cs="Times New Roman"/>
          <w:bCs/>
          <w:color w:val="000000" w:themeColor="text1"/>
          <w:shd w:val="clear" w:color="auto" w:fill="FFFFFF"/>
          <w:lang w:val="es-ES_tradnl"/>
        </w:rPr>
      </w:pPr>
    </w:p>
    <w:p w14:paraId="0E20A309" w14:textId="77777777" w:rsidR="00D241A0" w:rsidRPr="00C67F78" w:rsidRDefault="00D241A0" w:rsidP="00D241A0">
      <w:pPr>
        <w:widowControl w:val="0"/>
        <w:ind w:right="191"/>
        <w:jc w:val="both"/>
        <w:rPr>
          <w:rFonts w:ascii="Times New Roman" w:hAnsi="Times New Roman" w:cs="Times New Roman"/>
          <w:color w:val="000000" w:themeColor="text1"/>
          <w:lang w:val="es-ES_tradnl"/>
        </w:rPr>
      </w:pPr>
      <w:r w:rsidRPr="00C67F78">
        <w:rPr>
          <w:rFonts w:ascii="Times New Roman" w:hAnsi="Times New Roman" w:cs="Times New Roman"/>
          <w:b/>
          <w:color w:val="000000" w:themeColor="text1"/>
          <w:lang w:val="es-ES_tradnl"/>
        </w:rPr>
        <w:t>ARTÍCULO 73. Facultades extraordinarias.</w:t>
      </w:r>
      <w:r w:rsidRPr="00C67F78">
        <w:rPr>
          <w:rFonts w:ascii="Times New Roman" w:hAnsi="Times New Roman" w:cs="Times New Roman"/>
          <w:color w:val="000000" w:themeColor="text1"/>
          <w:lang w:val="es-ES_tradnl"/>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presente Ley, para reorganizar la estructura y operación, ampliar la planta de personal de la Procuraduría General de la Nación, con el único fin de garantizar el cumplimiento de sus funciones en el marco de la implementación del “Acuerdo Final para la Terminación del Conflicto y la construcción de una Paz Estable y Duradera” y la implementación de la JEP, de conformidad con lo dispuesto en los actos legislativos 01 de 2016 y  01 de 2017.</w:t>
      </w:r>
    </w:p>
    <w:p w14:paraId="151B48C5" w14:textId="77777777" w:rsidR="00D241A0"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p>
    <w:p w14:paraId="47A4D288" w14:textId="30821102" w:rsidR="00213DAF" w:rsidRPr="00C67F78" w:rsidRDefault="00D241A0" w:rsidP="00D241A0">
      <w:pPr>
        <w:widowControl w:val="0"/>
        <w:ind w:right="288"/>
        <w:jc w:val="both"/>
        <w:rPr>
          <w:rFonts w:ascii="Times New Roman" w:eastAsia="Times New Roman" w:hAnsi="Times New Roman" w:cs="Times New Roman"/>
          <w:bCs/>
          <w:color w:val="000000" w:themeColor="text1"/>
          <w:shd w:val="clear" w:color="auto" w:fill="FFFFFF"/>
          <w:lang w:val="es-ES_tradnl"/>
        </w:rPr>
      </w:pPr>
      <w:r w:rsidRPr="00C67F78">
        <w:rPr>
          <w:rFonts w:ascii="Times New Roman" w:eastAsia="Times New Roman" w:hAnsi="Times New Roman" w:cs="Times New Roman"/>
          <w:b/>
          <w:bCs/>
          <w:color w:val="000000" w:themeColor="text1"/>
          <w:shd w:val="clear" w:color="auto" w:fill="FFFFFF"/>
          <w:lang w:val="es-ES_tradnl"/>
        </w:rPr>
        <w:t xml:space="preserve">Artículo 74. Vigencia. </w:t>
      </w:r>
      <w:r w:rsidRPr="00C67F78">
        <w:rPr>
          <w:rFonts w:ascii="Times New Roman" w:hAnsi="Times New Roman"/>
          <w:color w:val="000000" w:themeColor="text1"/>
          <w:shd w:val="clear" w:color="auto" w:fill="FFFFFF"/>
          <w:lang w:val="es-ES_tradnl"/>
        </w:rPr>
        <w:t>La presente ley rige a partir de su promulgación.</w:t>
      </w:r>
      <w:r w:rsidRPr="00C67F78">
        <w:rPr>
          <w:rFonts w:ascii="Times New Roman" w:eastAsia="Times New Roman" w:hAnsi="Times New Roman" w:cs="Times New Roman"/>
          <w:bCs/>
          <w:color w:val="000000" w:themeColor="text1"/>
          <w:shd w:val="clear" w:color="auto" w:fill="FFFFFF"/>
          <w:lang w:val="es-ES_tradnl"/>
        </w:rPr>
        <w:t xml:space="preserve"> </w:t>
      </w:r>
      <w:bookmarkEnd w:id="0"/>
    </w:p>
    <w:p w14:paraId="4BFF54AD" w14:textId="77777777" w:rsidR="00CC7C8E" w:rsidRPr="00C67F78" w:rsidRDefault="00CC7C8E" w:rsidP="00CC7C8E">
      <w:pPr>
        <w:rPr>
          <w:rFonts w:ascii="Times New Roman" w:hAnsi="Times New Roman" w:cs="Times New Roman"/>
          <w:color w:val="000000" w:themeColor="text1"/>
          <w:lang w:val="es-ES_tradnl"/>
        </w:rPr>
      </w:pPr>
    </w:p>
    <w:p w14:paraId="1D605242" w14:textId="77777777" w:rsidR="00CC7C8E" w:rsidRDefault="00CC7C8E" w:rsidP="00CC7C8E">
      <w:pPr>
        <w:rPr>
          <w:rFonts w:ascii="Times New Roman" w:hAnsi="Times New Roman" w:cs="Times New Roman"/>
          <w:color w:val="000000" w:themeColor="text1"/>
          <w:lang w:val="es-ES_tradnl"/>
        </w:rPr>
      </w:pPr>
    </w:p>
    <w:p w14:paraId="411ABDF6" w14:textId="77777777" w:rsidR="002A321F" w:rsidRPr="00C67F78" w:rsidRDefault="002A321F" w:rsidP="00CC7C8E">
      <w:pPr>
        <w:rPr>
          <w:rFonts w:ascii="Times New Roman" w:hAnsi="Times New Roman" w:cs="Times New Roman"/>
          <w:color w:val="000000" w:themeColor="text1"/>
          <w:lang w:val="es-ES_tradnl"/>
        </w:rPr>
      </w:pPr>
    </w:p>
    <w:p w14:paraId="1340668D" w14:textId="77777777" w:rsidR="00CC7C8E" w:rsidRPr="00C67F78" w:rsidRDefault="00CC7C8E" w:rsidP="00CC7C8E">
      <w:pPr>
        <w:rPr>
          <w:rFonts w:ascii="Times New Roman" w:hAnsi="Times New Roman" w:cs="Times New Roman"/>
          <w:color w:val="000000" w:themeColor="text1"/>
          <w:lang w:val="es-ES_tradnl"/>
        </w:rPr>
      </w:pPr>
    </w:p>
    <w:p w14:paraId="28AAE805" w14:textId="6AEE28BB" w:rsidR="00CC7C8E" w:rsidRDefault="00130005"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Hernán</w:t>
      </w:r>
      <w:r w:rsidR="00CC7C8E">
        <w:rPr>
          <w:rFonts w:ascii="Times New Roman" w:hAnsi="Times New Roman" w:cs="Times New Roman"/>
          <w:b/>
          <w:color w:val="000000" w:themeColor="text1"/>
          <w:lang w:val="es-ES_tradnl"/>
        </w:rPr>
        <w:t xml:space="preserve"> Penagos Giraldo</w:t>
      </w:r>
      <w:r w:rsidR="00CC7C8E">
        <w:rPr>
          <w:rFonts w:ascii="Times New Roman" w:hAnsi="Times New Roman" w:cs="Times New Roman"/>
          <w:b/>
          <w:color w:val="000000" w:themeColor="text1"/>
          <w:lang w:val="es-ES_tradnl"/>
        </w:rPr>
        <w:tab/>
      </w:r>
      <w:r w:rsidR="00CC7C8E">
        <w:rPr>
          <w:rFonts w:ascii="Times New Roman" w:hAnsi="Times New Roman" w:cs="Times New Roman"/>
          <w:b/>
          <w:color w:val="000000" w:themeColor="text1"/>
          <w:lang w:val="es-ES_tradnl"/>
        </w:rPr>
        <w:tab/>
      </w:r>
      <w:r w:rsidR="00CC7C8E">
        <w:rPr>
          <w:rFonts w:ascii="Times New Roman" w:hAnsi="Times New Roman" w:cs="Times New Roman"/>
          <w:b/>
          <w:color w:val="000000" w:themeColor="text1"/>
          <w:lang w:val="es-ES_tradnl"/>
        </w:rPr>
        <w:tab/>
      </w:r>
      <w:r w:rsidR="00CC7C8E">
        <w:rPr>
          <w:rFonts w:ascii="Times New Roman" w:hAnsi="Times New Roman" w:cs="Times New Roman"/>
          <w:b/>
          <w:color w:val="000000" w:themeColor="text1"/>
          <w:lang w:val="es-ES_tradnl"/>
        </w:rPr>
        <w:tab/>
      </w:r>
      <w:r w:rsidR="00CC7C8E">
        <w:rPr>
          <w:rFonts w:ascii="Times New Roman" w:hAnsi="Times New Roman" w:cs="Times New Roman"/>
          <w:b/>
          <w:color w:val="000000" w:themeColor="text1"/>
          <w:lang w:val="es-ES_tradnl"/>
        </w:rPr>
        <w:tab/>
        <w:t>Carlos Abraham Jiménez López</w:t>
      </w:r>
    </w:p>
    <w:p w14:paraId="3F93D584"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Ponente (C)</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257310A8" w14:textId="77777777" w:rsidR="00CC7C8E" w:rsidRDefault="00CC7C8E" w:rsidP="00CC7C8E">
      <w:pPr>
        <w:rPr>
          <w:rFonts w:ascii="Times New Roman" w:hAnsi="Times New Roman" w:cs="Times New Roman"/>
          <w:b/>
          <w:color w:val="000000" w:themeColor="text1"/>
          <w:lang w:val="es-ES_tradnl"/>
        </w:rPr>
      </w:pPr>
    </w:p>
    <w:p w14:paraId="02C31791" w14:textId="77777777" w:rsidR="002A321F" w:rsidRDefault="002A321F" w:rsidP="00CC7C8E">
      <w:pPr>
        <w:rPr>
          <w:rFonts w:ascii="Times New Roman" w:hAnsi="Times New Roman" w:cs="Times New Roman"/>
          <w:b/>
          <w:color w:val="000000" w:themeColor="text1"/>
          <w:lang w:val="es-ES_tradnl"/>
        </w:rPr>
      </w:pPr>
    </w:p>
    <w:p w14:paraId="6D1105DC" w14:textId="77777777" w:rsidR="002A321F" w:rsidRDefault="002A321F" w:rsidP="00CC7C8E">
      <w:pPr>
        <w:rPr>
          <w:rFonts w:ascii="Times New Roman" w:hAnsi="Times New Roman" w:cs="Times New Roman"/>
          <w:b/>
          <w:color w:val="000000" w:themeColor="text1"/>
          <w:lang w:val="es-ES_tradnl"/>
        </w:rPr>
      </w:pPr>
    </w:p>
    <w:p w14:paraId="4A52BF7E" w14:textId="77777777" w:rsidR="00CC7C8E" w:rsidRDefault="00CC7C8E" w:rsidP="00CC7C8E">
      <w:pPr>
        <w:rPr>
          <w:rFonts w:ascii="Times New Roman" w:hAnsi="Times New Roman" w:cs="Times New Roman"/>
          <w:b/>
          <w:color w:val="000000" w:themeColor="text1"/>
          <w:lang w:val="es-ES_tradnl"/>
        </w:rPr>
      </w:pPr>
    </w:p>
    <w:p w14:paraId="63892308" w14:textId="7C58BF70"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Telesforo Pedraza Ortega</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 xml:space="preserve">Angélica </w:t>
      </w:r>
      <w:r w:rsidR="00130005">
        <w:rPr>
          <w:rFonts w:ascii="Times New Roman" w:hAnsi="Times New Roman" w:cs="Times New Roman"/>
          <w:b/>
          <w:color w:val="000000" w:themeColor="text1"/>
          <w:lang w:val="es-ES_tradnl"/>
        </w:rPr>
        <w:t xml:space="preserve">Lisbeth </w:t>
      </w:r>
      <w:r>
        <w:rPr>
          <w:rFonts w:ascii="Times New Roman" w:hAnsi="Times New Roman" w:cs="Times New Roman"/>
          <w:b/>
          <w:color w:val="000000" w:themeColor="text1"/>
          <w:lang w:val="es-ES_tradnl"/>
        </w:rPr>
        <w:t xml:space="preserve">Lozano Correa </w:t>
      </w:r>
    </w:p>
    <w:p w14:paraId="1F11D714"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Ponente </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0A74E6B2" w14:textId="77777777" w:rsidR="00CC7C8E" w:rsidRDefault="00CC7C8E" w:rsidP="00CC7C8E">
      <w:pPr>
        <w:rPr>
          <w:rFonts w:ascii="Times New Roman" w:hAnsi="Times New Roman" w:cs="Times New Roman"/>
          <w:b/>
          <w:color w:val="000000" w:themeColor="text1"/>
          <w:lang w:val="es-ES_tradnl"/>
        </w:rPr>
      </w:pPr>
    </w:p>
    <w:p w14:paraId="41C2F8A1" w14:textId="77777777" w:rsidR="00CC7C8E" w:rsidRDefault="00CC7C8E" w:rsidP="00CC7C8E">
      <w:pPr>
        <w:rPr>
          <w:rFonts w:ascii="Times New Roman" w:hAnsi="Times New Roman" w:cs="Times New Roman"/>
          <w:b/>
          <w:color w:val="000000" w:themeColor="text1"/>
          <w:lang w:val="es-ES_tradnl"/>
        </w:rPr>
      </w:pPr>
    </w:p>
    <w:p w14:paraId="116BBBD1" w14:textId="77777777" w:rsidR="002A321F" w:rsidRDefault="002A321F" w:rsidP="00CC7C8E">
      <w:pPr>
        <w:rPr>
          <w:rFonts w:ascii="Times New Roman" w:hAnsi="Times New Roman" w:cs="Times New Roman"/>
          <w:b/>
          <w:color w:val="000000" w:themeColor="text1"/>
          <w:lang w:val="es-ES_tradnl"/>
        </w:rPr>
      </w:pPr>
    </w:p>
    <w:p w14:paraId="6FC91AA4" w14:textId="77777777" w:rsidR="00CC7C8E" w:rsidRDefault="00CC7C8E" w:rsidP="00CC7C8E">
      <w:pPr>
        <w:rPr>
          <w:rFonts w:ascii="Times New Roman" w:hAnsi="Times New Roman" w:cs="Times New Roman"/>
          <w:b/>
          <w:color w:val="000000" w:themeColor="text1"/>
          <w:lang w:val="es-ES_tradnl"/>
        </w:rPr>
      </w:pPr>
    </w:p>
    <w:p w14:paraId="111003D6" w14:textId="0983EE71"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Alejandro Carlos Chacón </w:t>
      </w:r>
      <w:r w:rsidR="00130005">
        <w:rPr>
          <w:rFonts w:ascii="Times New Roman" w:hAnsi="Times New Roman" w:cs="Times New Roman"/>
          <w:b/>
          <w:color w:val="000000" w:themeColor="text1"/>
          <w:lang w:val="es-ES_tradnl"/>
        </w:rPr>
        <w:t>Camargo</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Fernando de la Peña Márquez</w:t>
      </w:r>
    </w:p>
    <w:p w14:paraId="2E6FDEC4"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Ponente</w:t>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r>
      <w:r>
        <w:rPr>
          <w:rFonts w:ascii="Times New Roman" w:hAnsi="Times New Roman" w:cs="Times New Roman"/>
          <w:b/>
          <w:color w:val="000000" w:themeColor="text1"/>
          <w:lang w:val="es-ES_tradnl"/>
        </w:rPr>
        <w:tab/>
        <w:t>Ponente</w:t>
      </w:r>
    </w:p>
    <w:p w14:paraId="14C1DD9F" w14:textId="77777777" w:rsidR="00CC7C8E" w:rsidRDefault="00CC7C8E" w:rsidP="00CC7C8E">
      <w:pPr>
        <w:rPr>
          <w:rFonts w:ascii="Times New Roman" w:hAnsi="Times New Roman" w:cs="Times New Roman"/>
          <w:b/>
          <w:color w:val="000000" w:themeColor="text1"/>
          <w:lang w:val="es-ES_tradnl"/>
        </w:rPr>
      </w:pPr>
    </w:p>
    <w:p w14:paraId="6C5FDD1F" w14:textId="77777777" w:rsidR="00CC7C8E" w:rsidRDefault="00CC7C8E" w:rsidP="00CC7C8E">
      <w:pPr>
        <w:rPr>
          <w:rFonts w:ascii="Times New Roman" w:hAnsi="Times New Roman" w:cs="Times New Roman"/>
          <w:b/>
          <w:color w:val="000000" w:themeColor="text1"/>
          <w:lang w:val="es-ES_tradnl"/>
        </w:rPr>
      </w:pPr>
    </w:p>
    <w:p w14:paraId="0CF25712" w14:textId="77777777" w:rsidR="00487048" w:rsidRDefault="00487048" w:rsidP="00CC7C8E">
      <w:pPr>
        <w:rPr>
          <w:rFonts w:ascii="Times New Roman" w:hAnsi="Times New Roman" w:cs="Times New Roman"/>
          <w:b/>
          <w:color w:val="000000" w:themeColor="text1"/>
          <w:lang w:val="es-ES_tradnl"/>
        </w:rPr>
      </w:pPr>
    </w:p>
    <w:p w14:paraId="39F655B8" w14:textId="77777777" w:rsidR="002A321F" w:rsidRDefault="002A321F" w:rsidP="00CC7C8E">
      <w:pPr>
        <w:rPr>
          <w:rFonts w:ascii="Times New Roman" w:hAnsi="Times New Roman" w:cs="Times New Roman"/>
          <w:b/>
          <w:color w:val="000000" w:themeColor="text1"/>
          <w:lang w:val="es-ES_tradnl"/>
        </w:rPr>
      </w:pPr>
    </w:p>
    <w:p w14:paraId="34B2EF97"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María Fernanda Cabal Molina</w:t>
      </w:r>
    </w:p>
    <w:p w14:paraId="4F9E3B1D" w14:textId="77777777" w:rsidR="00CC7C8E" w:rsidRDefault="00CC7C8E" w:rsidP="00CC7C8E">
      <w:pPr>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t xml:space="preserve">Ponente </w:t>
      </w:r>
    </w:p>
    <w:p w14:paraId="5B70A433" w14:textId="77777777" w:rsidR="00DF62F2" w:rsidRPr="00DF62F2" w:rsidRDefault="00DF62F2" w:rsidP="006D4984">
      <w:pPr>
        <w:jc w:val="both"/>
        <w:rPr>
          <w:rFonts w:ascii="Times New Roman" w:hAnsi="Times New Roman" w:cs="Times New Roman"/>
          <w:b/>
          <w:color w:val="000000" w:themeColor="text1"/>
          <w:lang w:val="es-ES_tradnl"/>
        </w:rPr>
      </w:pPr>
    </w:p>
    <w:p w14:paraId="0EFB1AC2" w14:textId="4D87C1A5" w:rsidR="008A4AA6" w:rsidRDefault="008A4AA6" w:rsidP="00FF22FF">
      <w:pPr>
        <w:jc w:val="both"/>
        <w:rPr>
          <w:rFonts w:ascii="Times New Roman" w:hAnsi="Times New Roman" w:cs="Times New Roman"/>
          <w:b/>
          <w:color w:val="000000" w:themeColor="text1"/>
          <w:sz w:val="22"/>
          <w:szCs w:val="22"/>
          <w:lang w:val="es-ES_tradnl"/>
        </w:rPr>
      </w:pPr>
    </w:p>
    <w:p w14:paraId="6C1CBE91" w14:textId="25C7A289" w:rsidR="00BE5C7E" w:rsidRDefault="00BE5C7E" w:rsidP="00FF22FF">
      <w:pPr>
        <w:jc w:val="both"/>
        <w:rPr>
          <w:rFonts w:ascii="Times New Roman" w:hAnsi="Times New Roman" w:cs="Times New Roman"/>
          <w:b/>
          <w:color w:val="000000" w:themeColor="text1"/>
          <w:sz w:val="22"/>
          <w:szCs w:val="22"/>
          <w:lang w:val="es-ES_tradnl"/>
        </w:rPr>
      </w:pPr>
    </w:p>
    <w:p w14:paraId="7C881435" w14:textId="77777777" w:rsidR="00BE5C7E" w:rsidRPr="00760F60" w:rsidRDefault="00BE5C7E" w:rsidP="00BE5C7E">
      <w:pPr>
        <w:pStyle w:val="NormalWeb"/>
        <w:jc w:val="center"/>
        <w:rPr>
          <w:rFonts w:ascii="Century Gothic" w:hAnsi="Century Gothic" w:cs="Arial"/>
          <w:b/>
          <w:bCs/>
        </w:rPr>
      </w:pPr>
      <w:r w:rsidRPr="00760F60">
        <w:rPr>
          <w:rFonts w:ascii="Century Gothic" w:hAnsi="Century Gothic" w:cs="Arial"/>
          <w:b/>
          <w:bCs/>
        </w:rPr>
        <w:lastRenderedPageBreak/>
        <w:t>SECRETARÍA GENERAL</w:t>
      </w:r>
    </w:p>
    <w:p w14:paraId="0B7C2D38" w14:textId="77777777" w:rsidR="00BE5C7E" w:rsidRPr="00C9281A" w:rsidRDefault="00BE5C7E" w:rsidP="00BE5C7E">
      <w:pPr>
        <w:pStyle w:val="Sinespaciado"/>
        <w:jc w:val="center"/>
        <w:rPr>
          <w:rFonts w:ascii="Arial Narrow" w:hAnsi="Arial Narrow"/>
          <w:sz w:val="24"/>
          <w:szCs w:val="24"/>
        </w:rPr>
      </w:pPr>
    </w:p>
    <w:p w14:paraId="35DF697A" w14:textId="7132E57A" w:rsidR="00BE5C7E" w:rsidRPr="00760F60" w:rsidRDefault="00BE5C7E" w:rsidP="00BE5C7E">
      <w:pPr>
        <w:pStyle w:val="Sinespaciado"/>
        <w:jc w:val="both"/>
        <w:rPr>
          <w:rFonts w:ascii="Century Gothic" w:hAnsi="Century Gothic"/>
          <w:sz w:val="24"/>
          <w:szCs w:val="24"/>
        </w:rPr>
      </w:pPr>
      <w:r w:rsidRPr="00760F60">
        <w:rPr>
          <w:rFonts w:ascii="Century Gothic" w:hAnsi="Century Gothic"/>
          <w:sz w:val="24"/>
          <w:szCs w:val="24"/>
        </w:rPr>
        <w:t xml:space="preserve">Bogotá, D.C., junio </w:t>
      </w:r>
      <w:r>
        <w:rPr>
          <w:rFonts w:ascii="Century Gothic" w:hAnsi="Century Gothic"/>
          <w:sz w:val="24"/>
          <w:szCs w:val="24"/>
        </w:rPr>
        <w:t>22</w:t>
      </w:r>
      <w:r w:rsidRPr="00760F60">
        <w:rPr>
          <w:rFonts w:ascii="Century Gothic" w:hAnsi="Century Gothic"/>
          <w:sz w:val="24"/>
          <w:szCs w:val="24"/>
        </w:rPr>
        <w:t xml:space="preserve"> de 2018</w:t>
      </w:r>
    </w:p>
    <w:p w14:paraId="56DE46A2" w14:textId="77777777" w:rsidR="00BE5C7E" w:rsidRPr="00760F60" w:rsidRDefault="00BE5C7E" w:rsidP="00BE5C7E">
      <w:pPr>
        <w:pStyle w:val="Sinespaciado"/>
        <w:jc w:val="both"/>
        <w:rPr>
          <w:rFonts w:ascii="Century Gothic" w:hAnsi="Century Gothic"/>
          <w:sz w:val="24"/>
          <w:szCs w:val="24"/>
        </w:rPr>
      </w:pPr>
    </w:p>
    <w:p w14:paraId="2848A279" w14:textId="27D70D37" w:rsidR="00BE5C7E" w:rsidRPr="00760F60" w:rsidRDefault="00BE5C7E" w:rsidP="00BE5C7E">
      <w:pPr>
        <w:pStyle w:val="NormalWeb"/>
        <w:jc w:val="both"/>
        <w:rPr>
          <w:rFonts w:ascii="Century Gothic" w:hAnsi="Century Gothic" w:cs="Arial"/>
        </w:rPr>
      </w:pPr>
      <w:r w:rsidRPr="00760F60">
        <w:rPr>
          <w:rFonts w:ascii="Century Gothic" w:hAnsi="Century Gothic" w:cs="Arial"/>
        </w:rPr>
        <w:t xml:space="preserve">En Sesión Plenaria del día </w:t>
      </w:r>
      <w:r>
        <w:rPr>
          <w:rFonts w:ascii="Century Gothic" w:hAnsi="Century Gothic" w:cs="Arial"/>
        </w:rPr>
        <w:t>13, 18 y 20</w:t>
      </w:r>
      <w:r w:rsidRPr="00760F60">
        <w:rPr>
          <w:rFonts w:ascii="Century Gothic" w:hAnsi="Century Gothic" w:cs="Arial"/>
        </w:rPr>
        <w:t xml:space="preserve"> de junio de 2018, fue aprobado en Segundo Debate el Texto Definitivo </w:t>
      </w:r>
      <w:r>
        <w:rPr>
          <w:rFonts w:ascii="Century Gothic" w:hAnsi="Century Gothic" w:cs="Arial"/>
        </w:rPr>
        <w:t>con</w:t>
      </w:r>
      <w:r w:rsidRPr="00760F60">
        <w:rPr>
          <w:rFonts w:ascii="Century Gothic" w:hAnsi="Century Gothic" w:cs="Arial"/>
        </w:rPr>
        <w:t xml:space="preserve"> modificaciones del Proyecto </w:t>
      </w:r>
      <w:r w:rsidR="00B87ACA" w:rsidRPr="00B87ACA">
        <w:rPr>
          <w:rFonts w:ascii="Century Gothic" w:hAnsi="Century Gothic" w:cs="Arial"/>
          <w:lang w:val="es-CO"/>
        </w:rPr>
        <w:t xml:space="preserve">de </w:t>
      </w:r>
      <w:r w:rsidR="00B87ACA">
        <w:rPr>
          <w:rFonts w:ascii="Century Gothic" w:hAnsi="Century Gothic" w:cs="Arial"/>
          <w:lang w:val="es-CO"/>
        </w:rPr>
        <w:t>L</w:t>
      </w:r>
      <w:r w:rsidR="00B87ACA" w:rsidRPr="00B87ACA">
        <w:rPr>
          <w:rFonts w:ascii="Century Gothic" w:hAnsi="Century Gothic" w:cs="Arial"/>
          <w:lang w:val="es-CO"/>
        </w:rPr>
        <w:t xml:space="preserve">ey </w:t>
      </w:r>
      <w:r w:rsidR="00B87ACA">
        <w:rPr>
          <w:rFonts w:ascii="Century Gothic" w:hAnsi="Century Gothic" w:cs="Arial"/>
          <w:lang w:val="es-CO"/>
        </w:rPr>
        <w:t>N</w:t>
      </w:r>
      <w:r w:rsidR="00B87ACA" w:rsidRPr="00B87ACA">
        <w:rPr>
          <w:rFonts w:ascii="Century Gothic" w:hAnsi="Century Gothic" w:cs="Arial"/>
          <w:lang w:val="es-CO"/>
        </w:rPr>
        <w:t xml:space="preserve">° </w:t>
      </w:r>
      <w:r w:rsidR="00B87ACA" w:rsidRPr="00B87ACA">
        <w:rPr>
          <w:rFonts w:ascii="Century Gothic" w:hAnsi="Century Gothic" w:cs="Arial"/>
          <w:bCs/>
          <w:lang w:val="es-CO"/>
        </w:rPr>
        <w:t xml:space="preserve">239 de 2018 </w:t>
      </w:r>
      <w:r w:rsidR="00B87ACA">
        <w:rPr>
          <w:rFonts w:ascii="Century Gothic" w:hAnsi="Century Gothic" w:cs="Arial"/>
          <w:bCs/>
          <w:lang w:val="es-CO"/>
        </w:rPr>
        <w:t>C</w:t>
      </w:r>
      <w:r w:rsidR="00B87ACA" w:rsidRPr="00B87ACA">
        <w:rPr>
          <w:rFonts w:ascii="Century Gothic" w:hAnsi="Century Gothic" w:cs="Arial"/>
          <w:bCs/>
          <w:lang w:val="es-CO"/>
        </w:rPr>
        <w:t xml:space="preserve">ámara - 225 de 2018 </w:t>
      </w:r>
      <w:r w:rsidR="00B87ACA">
        <w:rPr>
          <w:rFonts w:ascii="Century Gothic" w:hAnsi="Century Gothic" w:cs="Arial"/>
          <w:bCs/>
          <w:lang w:val="es-CO"/>
        </w:rPr>
        <w:t>S</w:t>
      </w:r>
      <w:r w:rsidR="00B87ACA" w:rsidRPr="00B87ACA">
        <w:rPr>
          <w:rFonts w:ascii="Century Gothic" w:hAnsi="Century Gothic" w:cs="Arial"/>
          <w:bCs/>
          <w:lang w:val="es-CO"/>
        </w:rPr>
        <w:t>enado</w:t>
      </w:r>
      <w:r w:rsidR="00B87ACA" w:rsidRPr="00BE5C7E">
        <w:rPr>
          <w:rFonts w:ascii="Century Gothic" w:hAnsi="Century Gothic" w:cs="Arial"/>
          <w:bCs/>
          <w:lang w:val="en-GB"/>
        </w:rPr>
        <w:t xml:space="preserve"> </w:t>
      </w:r>
      <w:r w:rsidRPr="00BE5C7E">
        <w:rPr>
          <w:rFonts w:ascii="Century Gothic" w:hAnsi="Century Gothic" w:cs="Arial"/>
          <w:b/>
          <w:bCs/>
          <w:lang w:val="en-GB"/>
        </w:rPr>
        <w:t>“</w:t>
      </w:r>
      <w:r w:rsidRPr="00BE5C7E">
        <w:rPr>
          <w:rFonts w:ascii="Century Gothic" w:hAnsi="Century Gothic" w:cs="Arial"/>
          <w:b/>
          <w:bCs/>
          <w:lang w:val="es-ES_tradnl"/>
        </w:rPr>
        <w:t>POR MEDIO DEL CUAL SE ADOPTAN UNAS REGLAS DE PROCEDIMIENTO PARA LA JURISDICCIÓN ESPECIAL PARA LA PAZ</w:t>
      </w:r>
      <w:r w:rsidRPr="00760F60">
        <w:rPr>
          <w:rFonts w:ascii="Century Gothic" w:hAnsi="Century Gothic" w:cs="Arial"/>
          <w:b/>
        </w:rPr>
        <w:t>”.</w:t>
      </w:r>
      <w:r w:rsidRPr="00760F60">
        <w:rPr>
          <w:rFonts w:ascii="Century Gothic" w:hAnsi="Century Gothic" w:cs="Arial"/>
        </w:rPr>
        <w:t xml:space="preserve"> Esto con el fin de que el citado Proyecto de Ley siga su curso legal y reglamentario y de esta manera dar cumplimiento con lo establecido en el artículo 182 de la Ley 5ª de 1992. </w:t>
      </w:r>
    </w:p>
    <w:p w14:paraId="058DCBD6" w14:textId="77777777" w:rsidR="00BE5C7E" w:rsidRPr="00760F60" w:rsidRDefault="00BE5C7E" w:rsidP="00BE5C7E">
      <w:pPr>
        <w:pStyle w:val="NormalWeb"/>
        <w:jc w:val="both"/>
        <w:rPr>
          <w:rFonts w:ascii="Century Gothic" w:hAnsi="Century Gothic" w:cs="Arial"/>
          <w:bCs/>
        </w:rPr>
      </w:pPr>
    </w:p>
    <w:p w14:paraId="2BD175FC" w14:textId="15773D37" w:rsidR="00BE5C7E" w:rsidRPr="00760F60" w:rsidRDefault="00BE5C7E" w:rsidP="00BE5C7E">
      <w:pPr>
        <w:pStyle w:val="NormalWeb"/>
        <w:jc w:val="both"/>
        <w:rPr>
          <w:rFonts w:ascii="Century Gothic" w:hAnsi="Century Gothic" w:cs="Arial"/>
        </w:rPr>
      </w:pPr>
      <w:r w:rsidRPr="00760F60">
        <w:rPr>
          <w:rFonts w:ascii="Century Gothic" w:hAnsi="Century Gothic" w:cs="Arial"/>
        </w:rPr>
        <w:t xml:space="preserve">Lo anterior, según consta en las actas de Sesión Plenaria N° </w:t>
      </w:r>
      <w:r w:rsidR="00B87ACA">
        <w:rPr>
          <w:rFonts w:ascii="Century Gothic" w:hAnsi="Century Gothic" w:cs="Arial"/>
        </w:rPr>
        <w:t>293, 294 y 296</w:t>
      </w:r>
      <w:r w:rsidRPr="00760F60">
        <w:rPr>
          <w:rFonts w:ascii="Century Gothic" w:hAnsi="Century Gothic" w:cs="Arial"/>
        </w:rPr>
        <w:t xml:space="preserve"> de junio </w:t>
      </w:r>
      <w:r w:rsidR="00B87ACA">
        <w:rPr>
          <w:rFonts w:ascii="Century Gothic" w:hAnsi="Century Gothic" w:cs="Arial"/>
        </w:rPr>
        <w:t>13, 18 y 20</w:t>
      </w:r>
      <w:r w:rsidRPr="00760F60">
        <w:rPr>
          <w:rFonts w:ascii="Century Gothic" w:hAnsi="Century Gothic" w:cs="Arial"/>
        </w:rPr>
        <w:t xml:space="preserve"> de 2018, previo su anuncio en la</w:t>
      </w:r>
      <w:r w:rsidR="00B87ACA">
        <w:rPr>
          <w:rFonts w:ascii="Century Gothic" w:hAnsi="Century Gothic" w:cs="Arial"/>
        </w:rPr>
        <w:t>s</w:t>
      </w:r>
      <w:r w:rsidRPr="00760F60">
        <w:rPr>
          <w:rFonts w:ascii="Century Gothic" w:hAnsi="Century Gothic" w:cs="Arial"/>
        </w:rPr>
        <w:t xml:space="preserve"> Sesi</w:t>
      </w:r>
      <w:r w:rsidR="00B87ACA">
        <w:rPr>
          <w:rFonts w:ascii="Century Gothic" w:hAnsi="Century Gothic" w:cs="Arial"/>
        </w:rPr>
        <w:t>ones</w:t>
      </w:r>
      <w:r w:rsidRPr="00760F60">
        <w:rPr>
          <w:rFonts w:ascii="Century Gothic" w:hAnsi="Century Gothic" w:cs="Arial"/>
        </w:rPr>
        <w:t xml:space="preserve"> de</w:t>
      </w:r>
      <w:r w:rsidR="00B87ACA">
        <w:rPr>
          <w:rFonts w:ascii="Century Gothic" w:hAnsi="Century Gothic" w:cs="Arial"/>
        </w:rPr>
        <w:t xml:space="preserve"> </w:t>
      </w:r>
      <w:r w:rsidRPr="00760F60">
        <w:rPr>
          <w:rFonts w:ascii="Century Gothic" w:hAnsi="Century Gothic" w:cs="Arial"/>
        </w:rPr>
        <w:t>l</w:t>
      </w:r>
      <w:r w:rsidR="00B87ACA">
        <w:rPr>
          <w:rFonts w:ascii="Century Gothic" w:hAnsi="Century Gothic" w:cs="Arial"/>
        </w:rPr>
        <w:t>os</w:t>
      </w:r>
      <w:r w:rsidRPr="00760F60">
        <w:rPr>
          <w:rFonts w:ascii="Century Gothic" w:hAnsi="Century Gothic" w:cs="Arial"/>
        </w:rPr>
        <w:t xml:space="preserve"> día</w:t>
      </w:r>
      <w:r w:rsidR="00B87ACA">
        <w:rPr>
          <w:rFonts w:ascii="Century Gothic" w:hAnsi="Century Gothic" w:cs="Arial"/>
        </w:rPr>
        <w:t>s</w:t>
      </w:r>
      <w:r w:rsidRPr="00760F60">
        <w:rPr>
          <w:rFonts w:ascii="Century Gothic" w:hAnsi="Century Gothic" w:cs="Arial"/>
        </w:rPr>
        <w:t xml:space="preserve"> </w:t>
      </w:r>
      <w:r w:rsidR="00B87ACA">
        <w:rPr>
          <w:rFonts w:ascii="Century Gothic" w:hAnsi="Century Gothic" w:cs="Arial"/>
        </w:rPr>
        <w:t>12, 13 y 19</w:t>
      </w:r>
      <w:r w:rsidRPr="00760F60">
        <w:rPr>
          <w:rFonts w:ascii="Century Gothic" w:hAnsi="Century Gothic" w:cs="Arial"/>
        </w:rPr>
        <w:t xml:space="preserve"> de junio de los corrientes, correspondiente a</w:t>
      </w:r>
      <w:r w:rsidR="00347A1D">
        <w:rPr>
          <w:rFonts w:ascii="Century Gothic" w:hAnsi="Century Gothic" w:cs="Arial"/>
        </w:rPr>
        <w:t xml:space="preserve"> </w:t>
      </w:r>
      <w:r w:rsidRPr="00760F60">
        <w:rPr>
          <w:rFonts w:ascii="Century Gothic" w:hAnsi="Century Gothic" w:cs="Arial"/>
        </w:rPr>
        <w:t>l</w:t>
      </w:r>
      <w:r w:rsidR="00347A1D">
        <w:rPr>
          <w:rFonts w:ascii="Century Gothic" w:hAnsi="Century Gothic" w:cs="Arial"/>
        </w:rPr>
        <w:t>as</w:t>
      </w:r>
      <w:r w:rsidRPr="00760F60">
        <w:rPr>
          <w:rFonts w:ascii="Century Gothic" w:hAnsi="Century Gothic" w:cs="Arial"/>
        </w:rPr>
        <w:t xml:space="preserve"> Acta</w:t>
      </w:r>
      <w:r w:rsidR="00347A1D">
        <w:rPr>
          <w:rFonts w:ascii="Century Gothic" w:hAnsi="Century Gothic" w:cs="Arial"/>
        </w:rPr>
        <w:t>s</w:t>
      </w:r>
      <w:r w:rsidRPr="00760F60">
        <w:rPr>
          <w:rFonts w:ascii="Century Gothic" w:hAnsi="Century Gothic" w:cs="Arial"/>
        </w:rPr>
        <w:t xml:space="preserve"> N° </w:t>
      </w:r>
      <w:r w:rsidR="00347A1D">
        <w:rPr>
          <w:rFonts w:ascii="Century Gothic" w:hAnsi="Century Gothic" w:cs="Arial"/>
        </w:rPr>
        <w:t>292, 293 y 295</w:t>
      </w:r>
      <w:r w:rsidRPr="00760F60">
        <w:rPr>
          <w:rFonts w:ascii="Century Gothic" w:hAnsi="Century Gothic" w:cs="Arial"/>
        </w:rPr>
        <w:t>.</w:t>
      </w:r>
    </w:p>
    <w:p w14:paraId="1DA80297" w14:textId="77777777" w:rsidR="00BE5C7E" w:rsidRPr="00760F60" w:rsidRDefault="00BE5C7E" w:rsidP="00BE5C7E">
      <w:pPr>
        <w:pStyle w:val="Sinespaciado"/>
        <w:jc w:val="both"/>
        <w:rPr>
          <w:rFonts w:ascii="Century Gothic" w:hAnsi="Century Gothic"/>
          <w:sz w:val="24"/>
          <w:szCs w:val="24"/>
        </w:rPr>
      </w:pPr>
    </w:p>
    <w:p w14:paraId="51781D9E" w14:textId="77777777" w:rsidR="00BE5C7E" w:rsidRPr="00760F60" w:rsidRDefault="00BE5C7E" w:rsidP="00BE5C7E">
      <w:pPr>
        <w:pStyle w:val="Sinespaciado"/>
        <w:jc w:val="center"/>
        <w:rPr>
          <w:rFonts w:ascii="Century Gothic" w:hAnsi="Century Gothic"/>
          <w:b/>
          <w:sz w:val="24"/>
          <w:szCs w:val="24"/>
        </w:rPr>
      </w:pPr>
    </w:p>
    <w:p w14:paraId="08150A2C" w14:textId="77777777" w:rsidR="00BE5C7E" w:rsidRPr="00760F60" w:rsidRDefault="00BE5C7E" w:rsidP="00BE5C7E">
      <w:pPr>
        <w:pStyle w:val="Sinespaciado"/>
        <w:jc w:val="center"/>
        <w:rPr>
          <w:rFonts w:ascii="Century Gothic" w:hAnsi="Century Gothic"/>
          <w:b/>
          <w:sz w:val="24"/>
          <w:szCs w:val="24"/>
        </w:rPr>
      </w:pPr>
    </w:p>
    <w:p w14:paraId="2A33F04F" w14:textId="77777777" w:rsidR="00BE5C7E" w:rsidRPr="00760F60" w:rsidRDefault="00BE5C7E" w:rsidP="00BE5C7E">
      <w:pPr>
        <w:pStyle w:val="Sinespaciado"/>
        <w:jc w:val="center"/>
        <w:rPr>
          <w:rFonts w:ascii="Century Gothic" w:hAnsi="Century Gothic"/>
          <w:b/>
          <w:sz w:val="24"/>
          <w:szCs w:val="24"/>
        </w:rPr>
      </w:pPr>
    </w:p>
    <w:p w14:paraId="2596D4A0" w14:textId="77777777" w:rsidR="00BE5C7E" w:rsidRPr="00760F60" w:rsidRDefault="00BE5C7E" w:rsidP="00BE5C7E">
      <w:pPr>
        <w:pStyle w:val="Sinespaciado"/>
        <w:jc w:val="center"/>
        <w:rPr>
          <w:rFonts w:ascii="Century Gothic" w:hAnsi="Century Gothic"/>
          <w:b/>
          <w:sz w:val="24"/>
          <w:szCs w:val="24"/>
        </w:rPr>
      </w:pPr>
    </w:p>
    <w:p w14:paraId="2667D45F" w14:textId="77777777" w:rsidR="00BE5C7E" w:rsidRPr="00760F60" w:rsidRDefault="00BE5C7E" w:rsidP="00BE5C7E">
      <w:pPr>
        <w:pStyle w:val="Sinespaciado"/>
        <w:jc w:val="center"/>
        <w:rPr>
          <w:rFonts w:ascii="Century Gothic" w:hAnsi="Century Gothic"/>
          <w:b/>
          <w:sz w:val="24"/>
          <w:szCs w:val="24"/>
        </w:rPr>
      </w:pPr>
      <w:r w:rsidRPr="00760F60">
        <w:rPr>
          <w:rFonts w:ascii="Century Gothic" w:hAnsi="Century Gothic"/>
          <w:b/>
          <w:sz w:val="24"/>
          <w:szCs w:val="24"/>
        </w:rPr>
        <w:t xml:space="preserve">JORGE HUMBERTO MANTILLA SERRANO </w:t>
      </w:r>
    </w:p>
    <w:p w14:paraId="784AF69B" w14:textId="77777777" w:rsidR="00BE5C7E" w:rsidRPr="00760F60" w:rsidRDefault="00BE5C7E" w:rsidP="00BE5C7E">
      <w:pPr>
        <w:pStyle w:val="Sinespaciado"/>
        <w:jc w:val="center"/>
        <w:rPr>
          <w:rFonts w:ascii="Century Gothic" w:hAnsi="Century Gothic" w:cs="Arial"/>
          <w:b/>
          <w:sz w:val="24"/>
          <w:szCs w:val="24"/>
          <w:lang w:eastAsia="es-ES"/>
        </w:rPr>
      </w:pPr>
      <w:r w:rsidRPr="00760F60">
        <w:rPr>
          <w:rFonts w:ascii="Century Gothic" w:hAnsi="Century Gothic"/>
          <w:sz w:val="24"/>
          <w:szCs w:val="24"/>
        </w:rPr>
        <w:t>Secretario General</w:t>
      </w:r>
    </w:p>
    <w:p w14:paraId="6EE39E0E" w14:textId="77777777" w:rsidR="00BE5C7E" w:rsidRPr="00760F60" w:rsidRDefault="00BE5C7E" w:rsidP="00BE5C7E">
      <w:pPr>
        <w:jc w:val="both"/>
        <w:rPr>
          <w:rFonts w:ascii="Arial" w:hAnsi="Arial" w:cs="Arial"/>
          <w:b/>
        </w:rPr>
      </w:pPr>
    </w:p>
    <w:p w14:paraId="2D3361C5" w14:textId="77777777" w:rsidR="00BE5C7E" w:rsidRPr="00760F60" w:rsidRDefault="00BE5C7E" w:rsidP="00BE5C7E">
      <w:pPr>
        <w:rPr>
          <w:rFonts w:ascii="Arial" w:hAnsi="Arial" w:cs="Arial"/>
        </w:rPr>
      </w:pPr>
    </w:p>
    <w:p w14:paraId="273A7E96" w14:textId="77777777" w:rsidR="00BE5C7E" w:rsidRPr="00760F60" w:rsidRDefault="00BE5C7E" w:rsidP="00BE5C7E">
      <w:pPr>
        <w:rPr>
          <w:rFonts w:ascii="Arial" w:hAnsi="Arial" w:cs="Arial"/>
        </w:rPr>
      </w:pPr>
    </w:p>
    <w:p w14:paraId="0A1706EE" w14:textId="77777777" w:rsidR="00BE5C7E" w:rsidRDefault="00BE5C7E" w:rsidP="00BE5C7E">
      <w:pPr>
        <w:rPr>
          <w:rFonts w:ascii="Courier New" w:hAnsi="Courier New" w:cs="Courier New"/>
        </w:rPr>
      </w:pPr>
    </w:p>
    <w:p w14:paraId="3071820C" w14:textId="77777777" w:rsidR="00BE5C7E" w:rsidRDefault="00BE5C7E" w:rsidP="00BE5C7E">
      <w:pPr>
        <w:rPr>
          <w:rFonts w:ascii="Courier New" w:hAnsi="Courier New" w:cs="Courier New"/>
        </w:rPr>
      </w:pPr>
    </w:p>
    <w:p w14:paraId="612F1C85" w14:textId="77777777" w:rsidR="00BE5C7E" w:rsidRDefault="00BE5C7E" w:rsidP="00BE5C7E">
      <w:pPr>
        <w:rPr>
          <w:rFonts w:ascii="Courier New" w:hAnsi="Courier New" w:cs="Courier New"/>
        </w:rPr>
      </w:pPr>
    </w:p>
    <w:p w14:paraId="676610ED" w14:textId="77777777" w:rsidR="00BE5C7E" w:rsidRDefault="00BE5C7E" w:rsidP="00BE5C7E">
      <w:pPr>
        <w:rPr>
          <w:rFonts w:ascii="Courier New" w:hAnsi="Courier New" w:cs="Courier New"/>
        </w:rPr>
      </w:pPr>
    </w:p>
    <w:p w14:paraId="51A4428B" w14:textId="77777777" w:rsidR="00BE5C7E" w:rsidRDefault="00BE5C7E" w:rsidP="00BE5C7E">
      <w:pPr>
        <w:rPr>
          <w:rFonts w:ascii="Courier New" w:hAnsi="Courier New" w:cs="Courier New"/>
        </w:rPr>
      </w:pPr>
    </w:p>
    <w:p w14:paraId="25999E4C" w14:textId="77777777" w:rsidR="00BE5C7E" w:rsidRDefault="00BE5C7E" w:rsidP="00BE5C7E">
      <w:pPr>
        <w:rPr>
          <w:rFonts w:ascii="Courier New" w:hAnsi="Courier New" w:cs="Courier New"/>
        </w:rPr>
      </w:pPr>
    </w:p>
    <w:p w14:paraId="115A8E3F" w14:textId="77777777" w:rsidR="00BE5C7E" w:rsidRDefault="00BE5C7E" w:rsidP="00BE5C7E">
      <w:pPr>
        <w:rPr>
          <w:rFonts w:ascii="Courier New" w:hAnsi="Courier New" w:cs="Courier New"/>
        </w:rPr>
      </w:pPr>
    </w:p>
    <w:p w14:paraId="5A0FC90C" w14:textId="77777777" w:rsidR="00BE5C7E" w:rsidRDefault="00BE5C7E" w:rsidP="00BE5C7E">
      <w:pPr>
        <w:rPr>
          <w:rFonts w:ascii="Courier New" w:hAnsi="Courier New" w:cs="Courier New"/>
        </w:rPr>
      </w:pPr>
    </w:p>
    <w:p w14:paraId="2AA0BA1C" w14:textId="77777777" w:rsidR="00BE5C7E" w:rsidRDefault="00BE5C7E" w:rsidP="00BE5C7E">
      <w:pPr>
        <w:rPr>
          <w:rFonts w:ascii="Courier New" w:hAnsi="Courier New" w:cs="Courier New"/>
        </w:rPr>
      </w:pPr>
    </w:p>
    <w:p w14:paraId="73109B76" w14:textId="77777777" w:rsidR="00BE5C7E" w:rsidRDefault="00BE5C7E" w:rsidP="00BE5C7E">
      <w:pPr>
        <w:rPr>
          <w:rFonts w:ascii="Courier New" w:hAnsi="Courier New" w:cs="Courier New"/>
        </w:rPr>
      </w:pPr>
    </w:p>
    <w:p w14:paraId="5F28EF28" w14:textId="77777777" w:rsidR="00BE5C7E" w:rsidRDefault="00BE5C7E" w:rsidP="00BE5C7E">
      <w:pPr>
        <w:rPr>
          <w:rFonts w:ascii="Courier New" w:hAnsi="Courier New" w:cs="Courier New"/>
          <w:b/>
        </w:rPr>
      </w:pPr>
    </w:p>
    <w:p w14:paraId="406BC3F2" w14:textId="77777777" w:rsidR="00BE5C7E" w:rsidRDefault="00BE5C7E" w:rsidP="00BE5C7E">
      <w:pPr>
        <w:rPr>
          <w:rFonts w:ascii="Courier New" w:hAnsi="Courier New" w:cs="Courier New"/>
          <w:b/>
        </w:rPr>
      </w:pPr>
    </w:p>
    <w:p w14:paraId="014902C5" w14:textId="77777777" w:rsidR="00BE5C7E" w:rsidRDefault="00BE5C7E" w:rsidP="00BE5C7E">
      <w:pPr>
        <w:rPr>
          <w:rFonts w:ascii="Courier New" w:hAnsi="Courier New" w:cs="Courier New"/>
          <w:b/>
        </w:rPr>
      </w:pPr>
    </w:p>
    <w:sectPr w:rsidR="00BE5C7E" w:rsidSect="00130005">
      <w:headerReference w:type="default" r:id="rId8"/>
      <w:footerReference w:type="default" r:id="rId9"/>
      <w:pgSz w:w="12240" w:h="15840" w:code="1"/>
      <w:pgMar w:top="2325" w:right="1134" w:bottom="1418" w:left="1134" w:header="720" w:footer="12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DB2D" w14:textId="77777777" w:rsidR="00234E2A" w:rsidRDefault="00234E2A" w:rsidP="00213DAF">
      <w:r>
        <w:separator/>
      </w:r>
    </w:p>
  </w:endnote>
  <w:endnote w:type="continuationSeparator" w:id="0">
    <w:p w14:paraId="787094D5" w14:textId="77777777" w:rsidR="00234E2A" w:rsidRDefault="00234E2A" w:rsidP="002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22391"/>
      <w:docPartObj>
        <w:docPartGallery w:val="Page Numbers (Bottom of Page)"/>
        <w:docPartUnique/>
      </w:docPartObj>
    </w:sdtPr>
    <w:sdtContent>
      <w:p w14:paraId="2EC0802E" w14:textId="6E9AE932" w:rsidR="00234E2A" w:rsidRPr="00347A1D" w:rsidRDefault="00234E2A" w:rsidP="00130005">
        <w:pPr>
          <w:pStyle w:val="Encabezado"/>
          <w:rPr>
            <w:rFonts w:ascii="Arial" w:hAnsi="Arial" w:cs="Arial"/>
            <w:i/>
            <w:color w:val="404040"/>
            <w:sz w:val="14"/>
            <w:szCs w:val="14"/>
          </w:rPr>
        </w:pPr>
        <w:r w:rsidRPr="00347A1D">
          <w:rPr>
            <w:rFonts w:ascii="Arial" w:hAnsi="Arial" w:cs="Arial"/>
            <w:i/>
            <w:color w:val="404040"/>
            <w:sz w:val="14"/>
            <w:szCs w:val="14"/>
          </w:rPr>
          <w:t>Hasbleidy Suárez / Camilo Romero</w:t>
        </w:r>
      </w:p>
      <w:p w14:paraId="2A023A21" w14:textId="77777777" w:rsidR="00234E2A" w:rsidRPr="00170FC8" w:rsidRDefault="00234E2A" w:rsidP="00130005">
        <w:pPr>
          <w:pStyle w:val="Piedepgina"/>
          <w:rPr>
            <w:rFonts w:ascii="Arial" w:hAnsi="Arial" w:cs="Arial"/>
            <w:color w:val="404040"/>
            <w:sz w:val="14"/>
            <w:szCs w:val="14"/>
          </w:rPr>
        </w:pPr>
        <w:r w:rsidRPr="00170FC8">
          <w:rPr>
            <w:rFonts w:ascii="Arial" w:hAnsi="Arial" w:cs="Arial"/>
            <w:color w:val="404040"/>
            <w:sz w:val="14"/>
            <w:szCs w:val="14"/>
          </w:rPr>
          <w:t>-----------------------------------------------------------------------------------------------------------------------------------------------------------------------------------</w:t>
        </w:r>
        <w:r>
          <w:rPr>
            <w:rFonts w:ascii="Arial" w:hAnsi="Arial" w:cs="Arial"/>
            <w:color w:val="404040"/>
            <w:sz w:val="14"/>
            <w:szCs w:val="14"/>
          </w:rPr>
          <w:t>----------------------------------</w:t>
        </w:r>
      </w:p>
      <w:p w14:paraId="327CE087" w14:textId="77777777" w:rsidR="00234E2A" w:rsidRPr="00170FC8" w:rsidRDefault="00234E2A" w:rsidP="00130005">
        <w:pPr>
          <w:pStyle w:val="Piedepgina"/>
          <w:jc w:val="center"/>
          <w:rPr>
            <w:rFonts w:ascii="Arial" w:hAnsi="Arial" w:cs="Arial"/>
            <w:color w:val="404040"/>
            <w:sz w:val="16"/>
            <w:szCs w:val="16"/>
          </w:rPr>
        </w:pPr>
        <w:r w:rsidRPr="00170FC8">
          <w:rPr>
            <w:rFonts w:ascii="Arial" w:hAnsi="Arial" w:cs="Arial"/>
            <w:color w:val="404040"/>
            <w:sz w:val="16"/>
            <w:szCs w:val="16"/>
          </w:rPr>
          <w:t>Cámara de Representantes - Secretaría General – Leyes – Capitolio Nacional – Primer Piso – Bogotá D.C. Colombia</w:t>
        </w:r>
      </w:p>
      <w:p w14:paraId="7BBE5B07" w14:textId="77777777" w:rsidR="00234E2A" w:rsidRPr="00156FD1" w:rsidRDefault="00234E2A" w:rsidP="00130005">
        <w:pPr>
          <w:pStyle w:val="Piedepgina"/>
          <w:jc w:val="center"/>
          <w:rPr>
            <w:rFonts w:ascii="Arial" w:hAnsi="Arial" w:cs="Arial"/>
            <w:color w:val="404040"/>
            <w:sz w:val="16"/>
            <w:szCs w:val="16"/>
            <w:lang w:val="pt-BR"/>
          </w:rPr>
        </w:pPr>
        <w:r w:rsidRPr="00551C2D">
          <w:rPr>
            <w:rFonts w:ascii="Arial" w:hAnsi="Arial" w:cs="Arial"/>
            <w:color w:val="404040"/>
            <w:sz w:val="16"/>
            <w:szCs w:val="16"/>
          </w:rPr>
          <w:t>Conmutador: 4325100 Extensión: 5146, 5132</w:t>
        </w:r>
        <w:r>
          <w:rPr>
            <w:rFonts w:ascii="Arial" w:hAnsi="Arial" w:cs="Arial"/>
            <w:color w:val="404040"/>
            <w:sz w:val="16"/>
            <w:szCs w:val="16"/>
            <w:lang w:val="en-GB"/>
          </w:rPr>
          <w:t>, 5108</w:t>
        </w:r>
        <w:r w:rsidRPr="00BB584D">
          <w:rPr>
            <w:rFonts w:ascii="Arial" w:hAnsi="Arial" w:cs="Arial"/>
            <w:color w:val="404040"/>
            <w:sz w:val="16"/>
            <w:szCs w:val="16"/>
            <w:lang w:val="en-GB"/>
          </w:rPr>
          <w:t xml:space="preserve"> - </w:t>
        </w:r>
        <w:hyperlink r:id="rId1" w:history="1">
          <w:r w:rsidRPr="00BB584D">
            <w:rPr>
              <w:rStyle w:val="Hipervnculo"/>
              <w:rFonts w:ascii="Arial" w:hAnsi="Arial" w:cs="Arial"/>
              <w:color w:val="404040"/>
              <w:sz w:val="16"/>
              <w:szCs w:val="16"/>
              <w:lang w:val="pt-BR"/>
            </w:rPr>
            <w:t>www.camara.gov.co</w:t>
          </w:r>
        </w:hyperlink>
        <w:r w:rsidRPr="00BB584D">
          <w:rPr>
            <w:rFonts w:ascii="Arial" w:hAnsi="Arial" w:cs="Arial"/>
            <w:color w:val="404040"/>
            <w:sz w:val="16"/>
            <w:szCs w:val="16"/>
            <w:lang w:val="pt-BR"/>
          </w:rPr>
          <w:t xml:space="preserve"> - </w:t>
        </w:r>
        <w:r w:rsidRPr="00BB584D">
          <w:rPr>
            <w:rFonts w:ascii="Arial" w:hAnsi="Arial" w:cs="Arial"/>
            <w:color w:val="404040"/>
            <w:sz w:val="16"/>
            <w:szCs w:val="16"/>
            <w:lang w:val="it-IT"/>
          </w:rPr>
          <w:t>email</w:t>
        </w:r>
        <w:r w:rsidRPr="0050336C">
          <w:rPr>
            <w:rFonts w:ascii="Arial" w:hAnsi="Arial" w:cs="Arial"/>
            <w:color w:val="404040"/>
            <w:sz w:val="16"/>
            <w:szCs w:val="16"/>
            <w:lang w:val="it-IT"/>
          </w:rPr>
          <w:t>: secretaria.general@camara.gov.co</w:t>
        </w:r>
      </w:p>
      <w:p w14:paraId="7FC4D45E" w14:textId="46D47546" w:rsidR="00234E2A" w:rsidRDefault="00234E2A" w:rsidP="00130005">
        <w:pPr>
          <w:pStyle w:val="Piedepgina"/>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7544" w14:textId="77777777" w:rsidR="00234E2A" w:rsidRDefault="00234E2A" w:rsidP="00213DAF">
      <w:r>
        <w:separator/>
      </w:r>
    </w:p>
  </w:footnote>
  <w:footnote w:type="continuationSeparator" w:id="0">
    <w:p w14:paraId="3190F382" w14:textId="77777777" w:rsidR="00234E2A" w:rsidRDefault="00234E2A" w:rsidP="00213D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FB07" w14:textId="0B2CECDF" w:rsidR="00234E2A" w:rsidRDefault="00234E2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5189"/>
    <w:multiLevelType w:val="hybridMultilevel"/>
    <w:tmpl w:val="8140DE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933A16"/>
    <w:multiLevelType w:val="hybridMultilevel"/>
    <w:tmpl w:val="27FC7554"/>
    <w:lvl w:ilvl="0" w:tplc="7FF449C6">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BC8AAD44">
      <w:numFmt w:val="bullet"/>
      <w:lvlText w:val="•"/>
      <w:lvlJc w:val="left"/>
      <w:pPr>
        <w:ind w:left="3082" w:hanging="360"/>
      </w:pPr>
      <w:rPr>
        <w:rFonts w:hint="default"/>
      </w:rPr>
    </w:lvl>
    <w:lvl w:ilvl="2" w:tplc="7BC0FC2E">
      <w:numFmt w:val="bullet"/>
      <w:lvlText w:val="•"/>
      <w:lvlJc w:val="left"/>
      <w:pPr>
        <w:ind w:left="4004" w:hanging="360"/>
      </w:pPr>
      <w:rPr>
        <w:rFonts w:hint="default"/>
      </w:rPr>
    </w:lvl>
    <w:lvl w:ilvl="3" w:tplc="3E0839CA">
      <w:numFmt w:val="bullet"/>
      <w:lvlText w:val="•"/>
      <w:lvlJc w:val="left"/>
      <w:pPr>
        <w:ind w:left="4926" w:hanging="360"/>
      </w:pPr>
      <w:rPr>
        <w:rFonts w:hint="default"/>
      </w:rPr>
    </w:lvl>
    <w:lvl w:ilvl="4" w:tplc="823A4B1E">
      <w:numFmt w:val="bullet"/>
      <w:lvlText w:val="•"/>
      <w:lvlJc w:val="left"/>
      <w:pPr>
        <w:ind w:left="5848" w:hanging="360"/>
      </w:pPr>
      <w:rPr>
        <w:rFonts w:hint="default"/>
      </w:rPr>
    </w:lvl>
    <w:lvl w:ilvl="5" w:tplc="507614BC">
      <w:numFmt w:val="bullet"/>
      <w:lvlText w:val="•"/>
      <w:lvlJc w:val="left"/>
      <w:pPr>
        <w:ind w:left="6770" w:hanging="360"/>
      </w:pPr>
      <w:rPr>
        <w:rFonts w:hint="default"/>
      </w:rPr>
    </w:lvl>
    <w:lvl w:ilvl="6" w:tplc="AF80452A">
      <w:numFmt w:val="bullet"/>
      <w:lvlText w:val="•"/>
      <w:lvlJc w:val="left"/>
      <w:pPr>
        <w:ind w:left="7692" w:hanging="360"/>
      </w:pPr>
      <w:rPr>
        <w:rFonts w:hint="default"/>
      </w:rPr>
    </w:lvl>
    <w:lvl w:ilvl="7" w:tplc="EF10C2FC">
      <w:numFmt w:val="bullet"/>
      <w:lvlText w:val="•"/>
      <w:lvlJc w:val="left"/>
      <w:pPr>
        <w:ind w:left="8614" w:hanging="360"/>
      </w:pPr>
      <w:rPr>
        <w:rFonts w:hint="default"/>
      </w:rPr>
    </w:lvl>
    <w:lvl w:ilvl="8" w:tplc="BB764BCC">
      <w:numFmt w:val="bullet"/>
      <w:lvlText w:val="•"/>
      <w:lvlJc w:val="left"/>
      <w:pPr>
        <w:ind w:left="9536" w:hanging="360"/>
      </w:pPr>
      <w:rPr>
        <w:rFonts w:hint="default"/>
      </w:rPr>
    </w:lvl>
  </w:abstractNum>
  <w:abstractNum w:abstractNumId="2" w15:restartNumberingAfterBreak="0">
    <w:nsid w:val="1B681D87"/>
    <w:multiLevelType w:val="hybridMultilevel"/>
    <w:tmpl w:val="2E001514"/>
    <w:lvl w:ilvl="0" w:tplc="F412F706">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221D6839"/>
    <w:multiLevelType w:val="multilevel"/>
    <w:tmpl w:val="54E40A3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4" w15:restartNumberingAfterBreak="0">
    <w:nsid w:val="23F05845"/>
    <w:multiLevelType w:val="hybridMultilevel"/>
    <w:tmpl w:val="2F66A8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11743E"/>
    <w:multiLevelType w:val="hybridMultilevel"/>
    <w:tmpl w:val="CB1098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9646F"/>
    <w:multiLevelType w:val="hybridMultilevel"/>
    <w:tmpl w:val="68E8F4F0"/>
    <w:lvl w:ilvl="0" w:tplc="20E429B4">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29F27E84">
      <w:numFmt w:val="bullet"/>
      <w:lvlText w:val="•"/>
      <w:lvlJc w:val="left"/>
      <w:pPr>
        <w:ind w:left="3082" w:hanging="360"/>
      </w:pPr>
      <w:rPr>
        <w:rFonts w:hint="default"/>
      </w:rPr>
    </w:lvl>
    <w:lvl w:ilvl="2" w:tplc="1FD0BE68">
      <w:numFmt w:val="bullet"/>
      <w:lvlText w:val="•"/>
      <w:lvlJc w:val="left"/>
      <w:pPr>
        <w:ind w:left="4004" w:hanging="360"/>
      </w:pPr>
      <w:rPr>
        <w:rFonts w:hint="default"/>
      </w:rPr>
    </w:lvl>
    <w:lvl w:ilvl="3" w:tplc="129C5A7A">
      <w:numFmt w:val="bullet"/>
      <w:lvlText w:val="•"/>
      <w:lvlJc w:val="left"/>
      <w:pPr>
        <w:ind w:left="4926" w:hanging="360"/>
      </w:pPr>
      <w:rPr>
        <w:rFonts w:hint="default"/>
      </w:rPr>
    </w:lvl>
    <w:lvl w:ilvl="4" w:tplc="6F3813B6">
      <w:numFmt w:val="bullet"/>
      <w:lvlText w:val="•"/>
      <w:lvlJc w:val="left"/>
      <w:pPr>
        <w:ind w:left="5848" w:hanging="360"/>
      </w:pPr>
      <w:rPr>
        <w:rFonts w:hint="default"/>
      </w:rPr>
    </w:lvl>
    <w:lvl w:ilvl="5" w:tplc="7C4628F2">
      <w:numFmt w:val="bullet"/>
      <w:lvlText w:val="•"/>
      <w:lvlJc w:val="left"/>
      <w:pPr>
        <w:ind w:left="6770" w:hanging="360"/>
      </w:pPr>
      <w:rPr>
        <w:rFonts w:hint="default"/>
      </w:rPr>
    </w:lvl>
    <w:lvl w:ilvl="6" w:tplc="4330D4EE">
      <w:numFmt w:val="bullet"/>
      <w:lvlText w:val="•"/>
      <w:lvlJc w:val="left"/>
      <w:pPr>
        <w:ind w:left="7692" w:hanging="360"/>
      </w:pPr>
      <w:rPr>
        <w:rFonts w:hint="default"/>
      </w:rPr>
    </w:lvl>
    <w:lvl w:ilvl="7" w:tplc="5630FA3E">
      <w:numFmt w:val="bullet"/>
      <w:lvlText w:val="•"/>
      <w:lvlJc w:val="left"/>
      <w:pPr>
        <w:ind w:left="8614" w:hanging="360"/>
      </w:pPr>
      <w:rPr>
        <w:rFonts w:hint="default"/>
      </w:rPr>
    </w:lvl>
    <w:lvl w:ilvl="8" w:tplc="AF2EEA60">
      <w:numFmt w:val="bullet"/>
      <w:lvlText w:val="•"/>
      <w:lvlJc w:val="left"/>
      <w:pPr>
        <w:ind w:left="9536" w:hanging="360"/>
      </w:pPr>
      <w:rPr>
        <w:rFonts w:hint="default"/>
      </w:rPr>
    </w:lvl>
  </w:abstractNum>
  <w:abstractNum w:abstractNumId="7" w15:restartNumberingAfterBreak="0">
    <w:nsid w:val="364703B8"/>
    <w:multiLevelType w:val="hybridMultilevel"/>
    <w:tmpl w:val="91B68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FD015B"/>
    <w:multiLevelType w:val="hybridMultilevel"/>
    <w:tmpl w:val="205CF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4B162C"/>
    <w:multiLevelType w:val="hybridMultilevel"/>
    <w:tmpl w:val="D40EB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2D6360"/>
    <w:multiLevelType w:val="hybridMultilevel"/>
    <w:tmpl w:val="CA04B6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6E6291"/>
    <w:multiLevelType w:val="hybridMultilevel"/>
    <w:tmpl w:val="69F082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4D03F4"/>
    <w:multiLevelType w:val="hybridMultilevel"/>
    <w:tmpl w:val="90EAE6E0"/>
    <w:lvl w:ilvl="0" w:tplc="DBACEFD6">
      <w:start w:val="1"/>
      <w:numFmt w:val="decimal"/>
      <w:lvlText w:val="%1."/>
      <w:lvlJc w:val="left"/>
      <w:pPr>
        <w:ind w:left="2227" w:hanging="360"/>
      </w:pPr>
      <w:rPr>
        <w:rFonts w:ascii="Cambria" w:eastAsia="Cambria" w:hAnsi="Cambria" w:cs="Cambria" w:hint="default"/>
        <w:spacing w:val="-1"/>
        <w:w w:val="100"/>
        <w:sz w:val="24"/>
        <w:szCs w:val="24"/>
      </w:rPr>
    </w:lvl>
    <w:lvl w:ilvl="1" w:tplc="75DAC964">
      <w:numFmt w:val="bullet"/>
      <w:lvlText w:val="•"/>
      <w:lvlJc w:val="left"/>
      <w:pPr>
        <w:ind w:left="3136" w:hanging="360"/>
      </w:pPr>
      <w:rPr>
        <w:rFonts w:hint="default"/>
      </w:rPr>
    </w:lvl>
    <w:lvl w:ilvl="2" w:tplc="A4B643A4">
      <w:numFmt w:val="bullet"/>
      <w:lvlText w:val="•"/>
      <w:lvlJc w:val="left"/>
      <w:pPr>
        <w:ind w:left="4052" w:hanging="360"/>
      </w:pPr>
      <w:rPr>
        <w:rFonts w:hint="default"/>
      </w:rPr>
    </w:lvl>
    <w:lvl w:ilvl="3" w:tplc="4F5E2A52">
      <w:numFmt w:val="bullet"/>
      <w:lvlText w:val="•"/>
      <w:lvlJc w:val="left"/>
      <w:pPr>
        <w:ind w:left="4968" w:hanging="360"/>
      </w:pPr>
      <w:rPr>
        <w:rFonts w:hint="default"/>
      </w:rPr>
    </w:lvl>
    <w:lvl w:ilvl="4" w:tplc="D2D6E3E2">
      <w:numFmt w:val="bullet"/>
      <w:lvlText w:val="•"/>
      <w:lvlJc w:val="left"/>
      <w:pPr>
        <w:ind w:left="5884" w:hanging="360"/>
      </w:pPr>
      <w:rPr>
        <w:rFonts w:hint="default"/>
      </w:rPr>
    </w:lvl>
    <w:lvl w:ilvl="5" w:tplc="D4BA7C06">
      <w:numFmt w:val="bullet"/>
      <w:lvlText w:val="•"/>
      <w:lvlJc w:val="left"/>
      <w:pPr>
        <w:ind w:left="6800" w:hanging="360"/>
      </w:pPr>
      <w:rPr>
        <w:rFonts w:hint="default"/>
      </w:rPr>
    </w:lvl>
    <w:lvl w:ilvl="6" w:tplc="5CC2D184">
      <w:numFmt w:val="bullet"/>
      <w:lvlText w:val="•"/>
      <w:lvlJc w:val="left"/>
      <w:pPr>
        <w:ind w:left="7716" w:hanging="360"/>
      </w:pPr>
      <w:rPr>
        <w:rFonts w:hint="default"/>
      </w:rPr>
    </w:lvl>
    <w:lvl w:ilvl="7" w:tplc="63FAF4EC">
      <w:numFmt w:val="bullet"/>
      <w:lvlText w:val="•"/>
      <w:lvlJc w:val="left"/>
      <w:pPr>
        <w:ind w:left="8632" w:hanging="360"/>
      </w:pPr>
      <w:rPr>
        <w:rFonts w:hint="default"/>
      </w:rPr>
    </w:lvl>
    <w:lvl w:ilvl="8" w:tplc="BB068198">
      <w:numFmt w:val="bullet"/>
      <w:lvlText w:val="•"/>
      <w:lvlJc w:val="left"/>
      <w:pPr>
        <w:ind w:left="9548" w:hanging="360"/>
      </w:pPr>
      <w:rPr>
        <w:rFonts w:hint="default"/>
      </w:rPr>
    </w:lvl>
  </w:abstractNum>
  <w:abstractNum w:abstractNumId="13" w15:restartNumberingAfterBreak="0">
    <w:nsid w:val="44DA3002"/>
    <w:multiLevelType w:val="hybridMultilevel"/>
    <w:tmpl w:val="F6BC2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727303"/>
    <w:multiLevelType w:val="hybridMultilevel"/>
    <w:tmpl w:val="08E23C44"/>
    <w:styleLink w:val="ImportedStyle2"/>
    <w:lvl w:ilvl="0" w:tplc="86C82E3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861E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A55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7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A8B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0FC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6C1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57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94DCE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5FD4827"/>
    <w:multiLevelType w:val="hybridMultilevel"/>
    <w:tmpl w:val="7FBE4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5A1C05"/>
    <w:multiLevelType w:val="hybridMultilevel"/>
    <w:tmpl w:val="265884B8"/>
    <w:lvl w:ilvl="0" w:tplc="0304F6CE">
      <w:start w:val="3"/>
      <w:numFmt w:val="decimal"/>
      <w:lvlText w:val="(%1)"/>
      <w:lvlJc w:val="left"/>
      <w:pPr>
        <w:ind w:left="1810" w:hanging="370"/>
      </w:pPr>
      <w:rPr>
        <w:rFonts w:ascii="Bookman Old Style" w:eastAsia="Bookman Old Style" w:hAnsi="Bookman Old Style" w:cs="Bookman Old Style" w:hint="default"/>
        <w:spacing w:val="-1"/>
        <w:w w:val="100"/>
        <w:sz w:val="24"/>
        <w:szCs w:val="24"/>
      </w:rPr>
    </w:lvl>
    <w:lvl w:ilvl="1" w:tplc="E97A8362">
      <w:start w:val="1"/>
      <w:numFmt w:val="decimal"/>
      <w:lvlText w:val="%2."/>
      <w:lvlJc w:val="left"/>
      <w:pPr>
        <w:ind w:left="2160" w:hanging="360"/>
      </w:pPr>
      <w:rPr>
        <w:rFonts w:ascii="Bookman Old Style" w:eastAsia="Bookman Old Style" w:hAnsi="Bookman Old Style" w:cs="Bookman Old Style" w:hint="default"/>
        <w:spacing w:val="-20"/>
        <w:w w:val="100"/>
        <w:sz w:val="24"/>
        <w:szCs w:val="24"/>
      </w:rPr>
    </w:lvl>
    <w:lvl w:ilvl="2" w:tplc="EDAA35EA">
      <w:numFmt w:val="bullet"/>
      <w:lvlText w:val="•"/>
      <w:lvlJc w:val="left"/>
      <w:pPr>
        <w:ind w:left="3184" w:hanging="360"/>
      </w:pPr>
      <w:rPr>
        <w:rFonts w:hint="default"/>
      </w:rPr>
    </w:lvl>
    <w:lvl w:ilvl="3" w:tplc="9AC61906">
      <w:numFmt w:val="bullet"/>
      <w:lvlText w:val="•"/>
      <w:lvlJc w:val="left"/>
      <w:pPr>
        <w:ind w:left="4208" w:hanging="360"/>
      </w:pPr>
      <w:rPr>
        <w:rFonts w:hint="default"/>
      </w:rPr>
    </w:lvl>
    <w:lvl w:ilvl="4" w:tplc="63C27FD6">
      <w:numFmt w:val="bullet"/>
      <w:lvlText w:val="•"/>
      <w:lvlJc w:val="left"/>
      <w:pPr>
        <w:ind w:left="5233" w:hanging="360"/>
      </w:pPr>
      <w:rPr>
        <w:rFonts w:hint="default"/>
      </w:rPr>
    </w:lvl>
    <w:lvl w:ilvl="5" w:tplc="CB9E1586">
      <w:numFmt w:val="bullet"/>
      <w:lvlText w:val="•"/>
      <w:lvlJc w:val="left"/>
      <w:pPr>
        <w:ind w:left="6257" w:hanging="360"/>
      </w:pPr>
      <w:rPr>
        <w:rFonts w:hint="default"/>
      </w:rPr>
    </w:lvl>
    <w:lvl w:ilvl="6" w:tplc="1B725AB0">
      <w:numFmt w:val="bullet"/>
      <w:lvlText w:val="•"/>
      <w:lvlJc w:val="left"/>
      <w:pPr>
        <w:ind w:left="7282" w:hanging="360"/>
      </w:pPr>
      <w:rPr>
        <w:rFonts w:hint="default"/>
      </w:rPr>
    </w:lvl>
    <w:lvl w:ilvl="7" w:tplc="9E1892E8">
      <w:numFmt w:val="bullet"/>
      <w:lvlText w:val="•"/>
      <w:lvlJc w:val="left"/>
      <w:pPr>
        <w:ind w:left="8306" w:hanging="360"/>
      </w:pPr>
      <w:rPr>
        <w:rFonts w:hint="default"/>
      </w:rPr>
    </w:lvl>
    <w:lvl w:ilvl="8" w:tplc="36DAC77A">
      <w:numFmt w:val="bullet"/>
      <w:lvlText w:val="•"/>
      <w:lvlJc w:val="left"/>
      <w:pPr>
        <w:ind w:left="9331" w:hanging="360"/>
      </w:pPr>
      <w:rPr>
        <w:rFonts w:hint="default"/>
      </w:rPr>
    </w:lvl>
  </w:abstractNum>
  <w:abstractNum w:abstractNumId="17" w15:restartNumberingAfterBreak="0">
    <w:nsid w:val="4D993F28"/>
    <w:multiLevelType w:val="hybridMultilevel"/>
    <w:tmpl w:val="6E8C90FE"/>
    <w:lvl w:ilvl="0" w:tplc="86E44C52">
      <w:start w:val="1"/>
      <w:numFmt w:val="lowerLetter"/>
      <w:lvlText w:val="%1."/>
      <w:lvlJc w:val="left"/>
      <w:pPr>
        <w:ind w:left="1800" w:hanging="360"/>
      </w:pPr>
      <w:rPr>
        <w:rFonts w:cs="Bookman Old Style" w:hint="default"/>
        <w:b/>
        <w:color w:val="auto"/>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8" w15:restartNumberingAfterBreak="0">
    <w:nsid w:val="51E514C4"/>
    <w:multiLevelType w:val="hybridMultilevel"/>
    <w:tmpl w:val="05120250"/>
    <w:lvl w:ilvl="0" w:tplc="3F786A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5CC6565E"/>
    <w:multiLevelType w:val="hybridMultilevel"/>
    <w:tmpl w:val="C686AF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672846"/>
    <w:multiLevelType w:val="hybridMultilevel"/>
    <w:tmpl w:val="7ABC005E"/>
    <w:lvl w:ilvl="0" w:tplc="7F8807AA">
      <w:start w:val="1"/>
      <w:numFmt w:val="decimal"/>
      <w:lvlText w:val="%1."/>
      <w:lvlJc w:val="left"/>
      <w:pPr>
        <w:ind w:left="2160" w:hanging="360"/>
      </w:pPr>
      <w:rPr>
        <w:rFonts w:ascii="Bookman Old Style" w:eastAsia="Bookman Old Style" w:hAnsi="Bookman Old Style" w:cs="Bookman Old Style" w:hint="default"/>
        <w:spacing w:val="-20"/>
        <w:w w:val="100"/>
        <w:sz w:val="24"/>
        <w:szCs w:val="24"/>
      </w:rPr>
    </w:lvl>
    <w:lvl w:ilvl="1" w:tplc="70169ECA">
      <w:start w:val="1"/>
      <w:numFmt w:val="decimal"/>
      <w:lvlText w:val="%2."/>
      <w:lvlJc w:val="left"/>
      <w:pPr>
        <w:ind w:left="2292" w:hanging="360"/>
      </w:pPr>
      <w:rPr>
        <w:rFonts w:ascii="Bookman Old Style" w:eastAsia="Bookman Old Style" w:hAnsi="Bookman Old Style" w:cs="Bookman Old Style" w:hint="default"/>
        <w:spacing w:val="-20"/>
        <w:w w:val="100"/>
        <w:sz w:val="24"/>
        <w:szCs w:val="24"/>
      </w:rPr>
    </w:lvl>
    <w:lvl w:ilvl="2" w:tplc="2B40AA26">
      <w:numFmt w:val="bullet"/>
      <w:lvlText w:val="•"/>
      <w:lvlJc w:val="left"/>
      <w:pPr>
        <w:ind w:left="3308" w:hanging="360"/>
      </w:pPr>
      <w:rPr>
        <w:rFonts w:hint="default"/>
      </w:rPr>
    </w:lvl>
    <w:lvl w:ilvl="3" w:tplc="0034217C">
      <w:numFmt w:val="bullet"/>
      <w:lvlText w:val="•"/>
      <w:lvlJc w:val="left"/>
      <w:pPr>
        <w:ind w:left="4317" w:hanging="360"/>
      </w:pPr>
      <w:rPr>
        <w:rFonts w:hint="default"/>
      </w:rPr>
    </w:lvl>
    <w:lvl w:ilvl="4" w:tplc="17C07FB6">
      <w:numFmt w:val="bullet"/>
      <w:lvlText w:val="•"/>
      <w:lvlJc w:val="left"/>
      <w:pPr>
        <w:ind w:left="5326" w:hanging="360"/>
      </w:pPr>
      <w:rPr>
        <w:rFonts w:hint="default"/>
      </w:rPr>
    </w:lvl>
    <w:lvl w:ilvl="5" w:tplc="DF28A122">
      <w:numFmt w:val="bullet"/>
      <w:lvlText w:val="•"/>
      <w:lvlJc w:val="left"/>
      <w:pPr>
        <w:ind w:left="6335" w:hanging="360"/>
      </w:pPr>
      <w:rPr>
        <w:rFonts w:hint="default"/>
      </w:rPr>
    </w:lvl>
    <w:lvl w:ilvl="6" w:tplc="0CAEB31A">
      <w:numFmt w:val="bullet"/>
      <w:lvlText w:val="•"/>
      <w:lvlJc w:val="left"/>
      <w:pPr>
        <w:ind w:left="7344" w:hanging="360"/>
      </w:pPr>
      <w:rPr>
        <w:rFonts w:hint="default"/>
      </w:rPr>
    </w:lvl>
    <w:lvl w:ilvl="7" w:tplc="6CC8C5C0">
      <w:numFmt w:val="bullet"/>
      <w:lvlText w:val="•"/>
      <w:lvlJc w:val="left"/>
      <w:pPr>
        <w:ind w:left="8353" w:hanging="360"/>
      </w:pPr>
      <w:rPr>
        <w:rFonts w:hint="default"/>
      </w:rPr>
    </w:lvl>
    <w:lvl w:ilvl="8" w:tplc="D28867FA">
      <w:numFmt w:val="bullet"/>
      <w:lvlText w:val="•"/>
      <w:lvlJc w:val="left"/>
      <w:pPr>
        <w:ind w:left="9362" w:hanging="360"/>
      </w:pPr>
      <w:rPr>
        <w:rFonts w:hint="default"/>
      </w:rPr>
    </w:lvl>
  </w:abstractNum>
  <w:abstractNum w:abstractNumId="21" w15:restartNumberingAfterBreak="0">
    <w:nsid w:val="61607430"/>
    <w:multiLevelType w:val="hybridMultilevel"/>
    <w:tmpl w:val="E4D2C81A"/>
    <w:lvl w:ilvl="0" w:tplc="99746ED2">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2" w15:restartNumberingAfterBreak="0">
    <w:nsid w:val="665A5D38"/>
    <w:multiLevelType w:val="hybridMultilevel"/>
    <w:tmpl w:val="9762FF44"/>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AC6276"/>
    <w:multiLevelType w:val="multilevel"/>
    <w:tmpl w:val="655E346A"/>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4" w15:restartNumberingAfterBreak="0">
    <w:nsid w:val="70CE6D31"/>
    <w:multiLevelType w:val="hybridMultilevel"/>
    <w:tmpl w:val="6742A59E"/>
    <w:styleLink w:val="ImportedStyle3"/>
    <w:lvl w:ilvl="0" w:tplc="26A60A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B488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48AFD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CE2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41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6E25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63E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7488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6CA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98417DF"/>
    <w:multiLevelType w:val="hybridMultilevel"/>
    <w:tmpl w:val="E160B6BE"/>
    <w:lvl w:ilvl="0" w:tplc="165E9046">
      <w:start w:val="1"/>
      <w:numFmt w:val="decimal"/>
      <w:lvlText w:val="%1."/>
      <w:lvlJc w:val="left"/>
      <w:pPr>
        <w:ind w:left="2194" w:hanging="360"/>
      </w:pPr>
      <w:rPr>
        <w:rFonts w:ascii="Bookman Old Style" w:eastAsia="Bookman Old Style" w:hAnsi="Bookman Old Style" w:cs="Bookman Old Style" w:hint="default"/>
        <w:spacing w:val="-22"/>
        <w:w w:val="100"/>
        <w:sz w:val="24"/>
        <w:szCs w:val="24"/>
      </w:rPr>
    </w:lvl>
    <w:lvl w:ilvl="1" w:tplc="43520D1E">
      <w:numFmt w:val="bullet"/>
      <w:lvlText w:val="•"/>
      <w:lvlJc w:val="left"/>
      <w:pPr>
        <w:ind w:left="3118" w:hanging="360"/>
      </w:pPr>
      <w:rPr>
        <w:rFonts w:hint="default"/>
      </w:rPr>
    </w:lvl>
    <w:lvl w:ilvl="2" w:tplc="8C02B94A">
      <w:numFmt w:val="bullet"/>
      <w:lvlText w:val="•"/>
      <w:lvlJc w:val="left"/>
      <w:pPr>
        <w:ind w:left="4036" w:hanging="360"/>
      </w:pPr>
      <w:rPr>
        <w:rFonts w:hint="default"/>
      </w:rPr>
    </w:lvl>
    <w:lvl w:ilvl="3" w:tplc="F7565E4A">
      <w:numFmt w:val="bullet"/>
      <w:lvlText w:val="•"/>
      <w:lvlJc w:val="left"/>
      <w:pPr>
        <w:ind w:left="4954" w:hanging="360"/>
      </w:pPr>
      <w:rPr>
        <w:rFonts w:hint="default"/>
      </w:rPr>
    </w:lvl>
    <w:lvl w:ilvl="4" w:tplc="9FC86B06">
      <w:numFmt w:val="bullet"/>
      <w:lvlText w:val="•"/>
      <w:lvlJc w:val="left"/>
      <w:pPr>
        <w:ind w:left="5872" w:hanging="360"/>
      </w:pPr>
      <w:rPr>
        <w:rFonts w:hint="default"/>
      </w:rPr>
    </w:lvl>
    <w:lvl w:ilvl="5" w:tplc="4A200F10">
      <w:numFmt w:val="bullet"/>
      <w:lvlText w:val="•"/>
      <w:lvlJc w:val="left"/>
      <w:pPr>
        <w:ind w:left="6790" w:hanging="360"/>
      </w:pPr>
      <w:rPr>
        <w:rFonts w:hint="default"/>
      </w:rPr>
    </w:lvl>
    <w:lvl w:ilvl="6" w:tplc="4042960C">
      <w:numFmt w:val="bullet"/>
      <w:lvlText w:val="•"/>
      <w:lvlJc w:val="left"/>
      <w:pPr>
        <w:ind w:left="7708" w:hanging="360"/>
      </w:pPr>
      <w:rPr>
        <w:rFonts w:hint="default"/>
      </w:rPr>
    </w:lvl>
    <w:lvl w:ilvl="7" w:tplc="EA1E335A">
      <w:numFmt w:val="bullet"/>
      <w:lvlText w:val="•"/>
      <w:lvlJc w:val="left"/>
      <w:pPr>
        <w:ind w:left="8626" w:hanging="360"/>
      </w:pPr>
      <w:rPr>
        <w:rFonts w:hint="default"/>
      </w:rPr>
    </w:lvl>
    <w:lvl w:ilvl="8" w:tplc="6FDEFC14">
      <w:numFmt w:val="bullet"/>
      <w:lvlText w:val="•"/>
      <w:lvlJc w:val="left"/>
      <w:pPr>
        <w:ind w:left="9544" w:hanging="360"/>
      </w:pPr>
      <w:rPr>
        <w:rFonts w:hint="default"/>
      </w:rPr>
    </w:lvl>
  </w:abstractNum>
  <w:abstractNum w:abstractNumId="26" w15:restartNumberingAfterBreak="0">
    <w:nsid w:val="79F325E1"/>
    <w:multiLevelType w:val="hybridMultilevel"/>
    <w:tmpl w:val="23FAA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A30CAA"/>
    <w:multiLevelType w:val="hybridMultilevel"/>
    <w:tmpl w:val="FDAC6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4D2C70"/>
    <w:multiLevelType w:val="hybridMultilevel"/>
    <w:tmpl w:val="13AE3F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EA331B"/>
    <w:multiLevelType w:val="hybridMultilevel"/>
    <w:tmpl w:val="A6C43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3"/>
  </w:num>
  <w:num w:numId="5">
    <w:abstractNumId w:val="24"/>
  </w:num>
  <w:num w:numId="6">
    <w:abstractNumId w:val="14"/>
  </w:num>
  <w:num w:numId="7">
    <w:abstractNumId w:val="10"/>
  </w:num>
  <w:num w:numId="8">
    <w:abstractNumId w:val="1"/>
  </w:num>
  <w:num w:numId="9">
    <w:abstractNumId w:val="12"/>
  </w:num>
  <w:num w:numId="10">
    <w:abstractNumId w:val="20"/>
  </w:num>
  <w:num w:numId="11">
    <w:abstractNumId w:val="6"/>
  </w:num>
  <w:num w:numId="12">
    <w:abstractNumId w:val="25"/>
  </w:num>
  <w:num w:numId="13">
    <w:abstractNumId w:val="16"/>
  </w:num>
  <w:num w:numId="14">
    <w:abstractNumId w:val="17"/>
  </w:num>
  <w:num w:numId="15">
    <w:abstractNumId w:val="2"/>
  </w:num>
  <w:num w:numId="16">
    <w:abstractNumId w:val="21"/>
  </w:num>
  <w:num w:numId="17">
    <w:abstractNumId w:val="29"/>
  </w:num>
  <w:num w:numId="18">
    <w:abstractNumId w:val="4"/>
  </w:num>
  <w:num w:numId="19">
    <w:abstractNumId w:val="15"/>
  </w:num>
  <w:num w:numId="20">
    <w:abstractNumId w:val="19"/>
  </w:num>
  <w:num w:numId="21">
    <w:abstractNumId w:val="27"/>
  </w:num>
  <w:num w:numId="22">
    <w:abstractNumId w:val="11"/>
  </w:num>
  <w:num w:numId="23">
    <w:abstractNumId w:val="5"/>
  </w:num>
  <w:num w:numId="24">
    <w:abstractNumId w:val="8"/>
  </w:num>
  <w:num w:numId="25">
    <w:abstractNumId w:val="22"/>
  </w:num>
  <w:num w:numId="26">
    <w:abstractNumId w:val="26"/>
  </w:num>
  <w:num w:numId="27">
    <w:abstractNumId w:val="28"/>
  </w:num>
  <w:num w:numId="28">
    <w:abstractNumId w:val="9"/>
  </w:num>
  <w:num w:numId="29">
    <w:abstractNumId w:val="7"/>
  </w:num>
  <w:num w:numId="3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F"/>
    <w:rsid w:val="00004C19"/>
    <w:rsid w:val="000105B3"/>
    <w:rsid w:val="00070789"/>
    <w:rsid w:val="000A565A"/>
    <w:rsid w:val="00113EE6"/>
    <w:rsid w:val="00130005"/>
    <w:rsid w:val="00130C73"/>
    <w:rsid w:val="001427E8"/>
    <w:rsid w:val="00172808"/>
    <w:rsid w:val="00180CAC"/>
    <w:rsid w:val="001B44B9"/>
    <w:rsid w:val="001D0E42"/>
    <w:rsid w:val="001D3D16"/>
    <w:rsid w:val="00213DAF"/>
    <w:rsid w:val="0021644E"/>
    <w:rsid w:val="00234E2A"/>
    <w:rsid w:val="00246D40"/>
    <w:rsid w:val="00275788"/>
    <w:rsid w:val="00275B1C"/>
    <w:rsid w:val="00284543"/>
    <w:rsid w:val="002851D0"/>
    <w:rsid w:val="002A321F"/>
    <w:rsid w:val="002D3E27"/>
    <w:rsid w:val="002E4BB8"/>
    <w:rsid w:val="0032008A"/>
    <w:rsid w:val="00326B3F"/>
    <w:rsid w:val="00330307"/>
    <w:rsid w:val="0033451B"/>
    <w:rsid w:val="003436BF"/>
    <w:rsid w:val="00347A1D"/>
    <w:rsid w:val="003748AE"/>
    <w:rsid w:val="003B7495"/>
    <w:rsid w:val="003E7670"/>
    <w:rsid w:val="004017BF"/>
    <w:rsid w:val="00414CE3"/>
    <w:rsid w:val="0041509A"/>
    <w:rsid w:val="004329BB"/>
    <w:rsid w:val="00487048"/>
    <w:rsid w:val="004A4AAE"/>
    <w:rsid w:val="005023F3"/>
    <w:rsid w:val="005569C4"/>
    <w:rsid w:val="005774ED"/>
    <w:rsid w:val="00581B6B"/>
    <w:rsid w:val="005B0164"/>
    <w:rsid w:val="005E64F4"/>
    <w:rsid w:val="00600FE4"/>
    <w:rsid w:val="00605B32"/>
    <w:rsid w:val="00606F1F"/>
    <w:rsid w:val="0068173B"/>
    <w:rsid w:val="006853CA"/>
    <w:rsid w:val="006D4984"/>
    <w:rsid w:val="006F5779"/>
    <w:rsid w:val="00757B05"/>
    <w:rsid w:val="00791AF2"/>
    <w:rsid w:val="007A72C0"/>
    <w:rsid w:val="007B253F"/>
    <w:rsid w:val="007F5BC9"/>
    <w:rsid w:val="008220C8"/>
    <w:rsid w:val="00825928"/>
    <w:rsid w:val="00830420"/>
    <w:rsid w:val="00834F6C"/>
    <w:rsid w:val="00847F03"/>
    <w:rsid w:val="00866016"/>
    <w:rsid w:val="008667E6"/>
    <w:rsid w:val="008830CA"/>
    <w:rsid w:val="008A4AA6"/>
    <w:rsid w:val="008F2C2D"/>
    <w:rsid w:val="00956025"/>
    <w:rsid w:val="009B4E77"/>
    <w:rsid w:val="009D4158"/>
    <w:rsid w:val="00A14383"/>
    <w:rsid w:val="00A34CF8"/>
    <w:rsid w:val="00A43F36"/>
    <w:rsid w:val="00A95C25"/>
    <w:rsid w:val="00AD75FD"/>
    <w:rsid w:val="00B3492F"/>
    <w:rsid w:val="00B61E88"/>
    <w:rsid w:val="00B63AF8"/>
    <w:rsid w:val="00B87ACA"/>
    <w:rsid w:val="00BA2DDC"/>
    <w:rsid w:val="00BB3735"/>
    <w:rsid w:val="00BE5C7E"/>
    <w:rsid w:val="00C3335C"/>
    <w:rsid w:val="00C67F78"/>
    <w:rsid w:val="00C729CA"/>
    <w:rsid w:val="00C82AF9"/>
    <w:rsid w:val="00C844C0"/>
    <w:rsid w:val="00CC7C8E"/>
    <w:rsid w:val="00D241A0"/>
    <w:rsid w:val="00D66688"/>
    <w:rsid w:val="00D937E8"/>
    <w:rsid w:val="00DC75EE"/>
    <w:rsid w:val="00DD772B"/>
    <w:rsid w:val="00DF3FF4"/>
    <w:rsid w:val="00DF41A6"/>
    <w:rsid w:val="00DF62F2"/>
    <w:rsid w:val="00E23A83"/>
    <w:rsid w:val="00E36DE0"/>
    <w:rsid w:val="00E67D7A"/>
    <w:rsid w:val="00E859BB"/>
    <w:rsid w:val="00E91435"/>
    <w:rsid w:val="00E95B19"/>
    <w:rsid w:val="00EA4612"/>
    <w:rsid w:val="00ED3F71"/>
    <w:rsid w:val="00EF5610"/>
    <w:rsid w:val="00F12605"/>
    <w:rsid w:val="00F468A3"/>
    <w:rsid w:val="00F91CC3"/>
    <w:rsid w:val="00FD3C00"/>
    <w:rsid w:val="00FF2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843376"/>
  <w14:defaultImageDpi w14:val="300"/>
  <w15:docId w15:val="{7CBEE987-4F28-4C57-B78D-BA95A283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A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213DAF"/>
    <w:rPr>
      <w:rFonts w:eastAsiaTheme="minorHAnsi"/>
      <w:sz w:val="22"/>
      <w:szCs w:val="22"/>
      <w:lang w:val="es-CO" w:eastAsia="en-US"/>
    </w:rPr>
  </w:style>
  <w:style w:type="character" w:customStyle="1" w:styleId="SinespaciadoCar">
    <w:name w:val="Sin espaciado Car"/>
    <w:link w:val="Sinespaciado"/>
    <w:uiPriority w:val="99"/>
    <w:locked/>
    <w:rsid w:val="00213DAF"/>
    <w:rPr>
      <w:rFonts w:eastAsiaTheme="minorHAnsi"/>
      <w:sz w:val="22"/>
      <w:szCs w:val="22"/>
      <w:lang w:val="es-CO" w:eastAsia="en-US"/>
    </w:rPr>
  </w:style>
  <w:style w:type="paragraph" w:styleId="Prrafodelista">
    <w:name w:val="List Paragraph"/>
    <w:aliases w:val="titulo 3,Párrafo de lista1,Bullets,Elabora"/>
    <w:basedOn w:val="Normal"/>
    <w:link w:val="PrrafodelistaCar"/>
    <w:uiPriority w:val="34"/>
    <w:qFormat/>
    <w:rsid w:val="00213DAF"/>
    <w:pPr>
      <w:ind w:left="720"/>
      <w:contextualSpacing/>
    </w:pPr>
  </w:style>
  <w:style w:type="table" w:styleId="Tablaconcuadrcula">
    <w:name w:val="Table Grid"/>
    <w:basedOn w:val="Tablanormal"/>
    <w:uiPriority w:val="39"/>
    <w:rsid w:val="0021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213DAF"/>
    <w:rPr>
      <w:rFonts w:eastAsiaTheme="minorHAnsi"/>
      <w:sz w:val="20"/>
      <w:szCs w:val="20"/>
      <w:lang w:val="es-MX" w:eastAsia="en-US"/>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213DAF"/>
    <w:rPr>
      <w:rFonts w:eastAsiaTheme="minorHAnsi"/>
      <w:sz w:val="20"/>
      <w:szCs w:val="20"/>
      <w:lang w:val="es-MX" w:eastAsia="en-US"/>
    </w:rPr>
  </w:style>
  <w:style w:type="character" w:styleId="Refdenotaalpie">
    <w:name w:val="footnote reference"/>
    <w:aliases w:val="pie de pagina,referencia nota al pie,Texto de nota al pie,BVI fnr,Footnote symbol,Footnote,Ref. ...,FC,Ref. de nota al pie2,Nota de pie,Ref,de nota al pie,Pie de pagina,Texto nota al pie,Appel note de bas de p,de nota al pi,Ref1,fr,f"/>
    <w:uiPriority w:val="99"/>
    <w:unhideWhenUsed/>
    <w:qFormat/>
    <w:rsid w:val="00213DAF"/>
    <w:rPr>
      <w:vertAlign w:val="superscript"/>
    </w:rPr>
  </w:style>
  <w:style w:type="paragraph" w:customStyle="1" w:styleId="Body">
    <w:name w:val="Body"/>
    <w:rsid w:val="00213DAF"/>
    <w:pPr>
      <w:pBdr>
        <w:top w:val="nil"/>
        <w:left w:val="nil"/>
        <w:bottom w:val="nil"/>
        <w:right w:val="nil"/>
        <w:between w:val="nil"/>
        <w:bar w:val="nil"/>
      </w:pBdr>
    </w:pPr>
    <w:rPr>
      <w:rFonts w:ascii="Calibri" w:eastAsia="Calibri" w:hAnsi="Calibri" w:cs="Calibri"/>
      <w:color w:val="000000"/>
      <w:u w:color="000000"/>
      <w:bdr w:val="nil"/>
      <w:lang w:eastAsia="en-US"/>
    </w:rPr>
  </w:style>
  <w:style w:type="character" w:customStyle="1" w:styleId="Listamediana2-nfasis4Car">
    <w:name w:val="Lista mediana 2 - Énfasis 4 Car"/>
    <w:link w:val="Listamedia2-nfasis4"/>
    <w:uiPriority w:val="34"/>
    <w:locked/>
    <w:rsid w:val="00213DAF"/>
    <w:rPr>
      <w:rFonts w:ascii="Cambria" w:eastAsia="MS Mincho" w:hAnsi="Cambria"/>
      <w:sz w:val="24"/>
      <w:szCs w:val="24"/>
      <w:lang w:val="es-ES_tradnl"/>
    </w:rPr>
  </w:style>
  <w:style w:type="table" w:styleId="Listamedia2-nfasis4">
    <w:name w:val="Medium List 2 Accent 4"/>
    <w:basedOn w:val="Tablanormal"/>
    <w:link w:val="Listamediana2-nfasis4Car"/>
    <w:uiPriority w:val="34"/>
    <w:rsid w:val="00213DAF"/>
    <w:rPr>
      <w:rFonts w:ascii="Cambria" w:eastAsia="MS Mincho" w:hAnsi="Cambr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globo">
    <w:name w:val="Balloon Text"/>
    <w:basedOn w:val="Normal"/>
    <w:link w:val="TextodegloboCar"/>
    <w:uiPriority w:val="99"/>
    <w:semiHidden/>
    <w:unhideWhenUsed/>
    <w:rsid w:val="00213DAF"/>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213DAF"/>
    <w:rPr>
      <w:rFonts w:ascii="Segoe UI" w:eastAsiaTheme="minorHAnsi" w:hAnsi="Segoe UI" w:cs="Segoe UI"/>
      <w:sz w:val="18"/>
      <w:szCs w:val="18"/>
      <w:lang w:val="es-MX" w:eastAsia="en-US"/>
    </w:rPr>
  </w:style>
  <w:style w:type="paragraph" w:styleId="Encabezado">
    <w:name w:val="header"/>
    <w:basedOn w:val="Normal"/>
    <w:link w:val="EncabezadoCar"/>
    <w:uiPriority w:val="99"/>
    <w:unhideWhenUsed/>
    <w:rsid w:val="00213DAF"/>
    <w:pPr>
      <w:tabs>
        <w:tab w:val="center" w:pos="4252"/>
        <w:tab w:val="right" w:pos="8504"/>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213DAF"/>
    <w:rPr>
      <w:rFonts w:eastAsiaTheme="minorHAnsi"/>
      <w:sz w:val="22"/>
      <w:szCs w:val="22"/>
      <w:lang w:val="es-MX" w:eastAsia="en-US"/>
    </w:rPr>
  </w:style>
  <w:style w:type="paragraph" w:styleId="Piedepgina">
    <w:name w:val="footer"/>
    <w:basedOn w:val="Normal"/>
    <w:link w:val="PiedepginaCar"/>
    <w:unhideWhenUsed/>
    <w:rsid w:val="00213DAF"/>
    <w:pPr>
      <w:tabs>
        <w:tab w:val="center" w:pos="4252"/>
        <w:tab w:val="right" w:pos="8504"/>
      </w:tabs>
    </w:pPr>
    <w:rPr>
      <w:rFonts w:eastAsiaTheme="minorHAnsi"/>
      <w:sz w:val="22"/>
      <w:szCs w:val="22"/>
      <w:lang w:val="es-MX" w:eastAsia="en-US"/>
    </w:rPr>
  </w:style>
  <w:style w:type="character" w:customStyle="1" w:styleId="PiedepginaCar">
    <w:name w:val="Pie de página Car"/>
    <w:basedOn w:val="Fuentedeprrafopredeter"/>
    <w:link w:val="Piedepgina"/>
    <w:rsid w:val="00213DAF"/>
    <w:rPr>
      <w:rFonts w:eastAsiaTheme="minorHAnsi"/>
      <w:sz w:val="22"/>
      <w:szCs w:val="22"/>
      <w:lang w:val="es-MX" w:eastAsia="en-US"/>
    </w:rPr>
  </w:style>
  <w:style w:type="paragraph" w:styleId="Revisin">
    <w:name w:val="Revision"/>
    <w:hidden/>
    <w:uiPriority w:val="99"/>
    <w:semiHidden/>
    <w:rsid w:val="00213DAF"/>
    <w:rPr>
      <w:rFonts w:eastAsiaTheme="minorHAnsi"/>
      <w:sz w:val="22"/>
      <w:szCs w:val="22"/>
      <w:lang w:val="es-MX" w:eastAsia="en-US"/>
    </w:rPr>
  </w:style>
  <w:style w:type="paragraph" w:customStyle="1" w:styleId="nfasissutil1">
    <w:name w:val="Énfasis sutil1"/>
    <w:basedOn w:val="Normal"/>
    <w:uiPriority w:val="34"/>
    <w:qFormat/>
    <w:rsid w:val="00213DAF"/>
    <w:pPr>
      <w:spacing w:after="160" w:line="259" w:lineRule="auto"/>
      <w:ind w:left="720"/>
      <w:contextualSpacing/>
    </w:pPr>
    <w:rPr>
      <w:rFonts w:ascii="Calibri" w:eastAsia="Calibri" w:hAnsi="Calibri" w:cs="Times New Roman"/>
      <w:sz w:val="22"/>
      <w:szCs w:val="22"/>
      <w:lang w:val="es-ES" w:eastAsia="en-US"/>
    </w:rPr>
  </w:style>
  <w:style w:type="character" w:styleId="Refdecomentario">
    <w:name w:val="annotation reference"/>
    <w:uiPriority w:val="99"/>
    <w:semiHidden/>
    <w:unhideWhenUsed/>
    <w:rsid w:val="00213DAF"/>
    <w:rPr>
      <w:sz w:val="16"/>
      <w:szCs w:val="16"/>
    </w:rPr>
  </w:style>
  <w:style w:type="paragraph" w:styleId="Textocomentario">
    <w:name w:val="annotation text"/>
    <w:basedOn w:val="Normal"/>
    <w:link w:val="TextocomentarioCar"/>
    <w:uiPriority w:val="99"/>
    <w:unhideWhenUsed/>
    <w:rsid w:val="00213DAF"/>
    <w:pPr>
      <w:spacing w:after="160"/>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213DAF"/>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213DAF"/>
    <w:rPr>
      <w:b/>
      <w:bCs/>
    </w:rPr>
  </w:style>
  <w:style w:type="character" w:customStyle="1" w:styleId="AsuntodelcomentarioCar">
    <w:name w:val="Asunto del comentario Car"/>
    <w:basedOn w:val="TextocomentarioCar"/>
    <w:link w:val="Asuntodelcomentario"/>
    <w:uiPriority w:val="99"/>
    <w:semiHidden/>
    <w:rsid w:val="00213DAF"/>
    <w:rPr>
      <w:rFonts w:ascii="Calibri" w:eastAsia="Calibri" w:hAnsi="Calibri" w:cs="Times New Roman"/>
      <w:b/>
      <w:bCs/>
      <w:sz w:val="20"/>
      <w:szCs w:val="20"/>
      <w:lang w:val="x-none" w:eastAsia="x-none"/>
    </w:rPr>
  </w:style>
  <w:style w:type="character" w:customStyle="1" w:styleId="apple-converted-space">
    <w:name w:val="apple-converted-space"/>
    <w:basedOn w:val="Fuentedeprrafopredeter"/>
    <w:rsid w:val="00213DAF"/>
  </w:style>
  <w:style w:type="paragraph" w:styleId="NormalWeb">
    <w:name w:val="Normal (Web)"/>
    <w:basedOn w:val="Normal"/>
    <w:uiPriority w:val="99"/>
    <w:unhideWhenUsed/>
    <w:rsid w:val="00213DAF"/>
    <w:pPr>
      <w:spacing w:after="160" w:line="259" w:lineRule="auto"/>
    </w:pPr>
    <w:rPr>
      <w:rFonts w:ascii="Times New Roman" w:eastAsia="Calibri" w:hAnsi="Times New Roman" w:cs="Times New Roman"/>
      <w:lang w:val="es-ES" w:eastAsia="en-US"/>
    </w:rPr>
  </w:style>
  <w:style w:type="paragraph" w:styleId="Subttulo">
    <w:name w:val="Subtitle"/>
    <w:basedOn w:val="Normal"/>
    <w:next w:val="Normal"/>
    <w:link w:val="SubttuloCar"/>
    <w:uiPriority w:val="11"/>
    <w:qFormat/>
    <w:rsid w:val="00213DAF"/>
    <w:pPr>
      <w:spacing w:after="60" w:line="259" w:lineRule="auto"/>
      <w:jc w:val="center"/>
      <w:outlineLvl w:val="1"/>
    </w:pPr>
    <w:rPr>
      <w:rFonts w:ascii="Calibri Light" w:eastAsia="Times New Roman" w:hAnsi="Calibri Light" w:cs="Times New Roman"/>
      <w:lang w:val="x-none" w:eastAsia="en-US"/>
    </w:rPr>
  </w:style>
  <w:style w:type="character" w:customStyle="1" w:styleId="SubttuloCar">
    <w:name w:val="Subtítulo Car"/>
    <w:basedOn w:val="Fuentedeprrafopredeter"/>
    <w:link w:val="Subttulo"/>
    <w:uiPriority w:val="11"/>
    <w:rsid w:val="00213DAF"/>
    <w:rPr>
      <w:rFonts w:ascii="Calibri Light" w:eastAsia="Times New Roman" w:hAnsi="Calibri Light" w:cs="Times New Roman"/>
      <w:lang w:val="x-none" w:eastAsia="en-US"/>
    </w:rPr>
  </w:style>
  <w:style w:type="paragraph" w:customStyle="1" w:styleId="Default">
    <w:name w:val="Default"/>
    <w:rsid w:val="00213DAF"/>
    <w:pPr>
      <w:autoSpaceDE w:val="0"/>
      <w:autoSpaceDN w:val="0"/>
      <w:adjustRightInd w:val="0"/>
    </w:pPr>
    <w:rPr>
      <w:rFonts w:ascii="Arial" w:eastAsia="Calibri" w:hAnsi="Arial" w:cs="Arial"/>
      <w:color w:val="000000"/>
      <w:lang w:val="es-CO" w:eastAsia="es-CO"/>
    </w:rPr>
  </w:style>
  <w:style w:type="character" w:customStyle="1" w:styleId="nfasissutilCar">
    <w:name w:val="Énfasis sutil Car"/>
    <w:uiPriority w:val="34"/>
    <w:locked/>
    <w:rsid w:val="00213DAF"/>
    <w:rPr>
      <w:sz w:val="22"/>
      <w:szCs w:val="22"/>
      <w:lang w:val="es-ES" w:eastAsia="en-US"/>
    </w:rPr>
  </w:style>
  <w:style w:type="paragraph" w:styleId="Textoindependiente">
    <w:name w:val="Body Text"/>
    <w:basedOn w:val="Normal"/>
    <w:link w:val="TextoindependienteCar"/>
    <w:rsid w:val="00213DAF"/>
    <w:rPr>
      <w:rFonts w:ascii="Times New Roman" w:eastAsia="Times New Roman" w:hAnsi="Times New Roman" w:cs="Times New Roman"/>
      <w:color w:val="000000"/>
      <w:szCs w:val="20"/>
      <w:lang w:val="es-ES_tradnl" w:eastAsia="x-none"/>
    </w:rPr>
  </w:style>
  <w:style w:type="character" w:customStyle="1" w:styleId="TextoindependienteCar">
    <w:name w:val="Texto independiente Car"/>
    <w:basedOn w:val="Fuentedeprrafopredeter"/>
    <w:link w:val="Textoindependiente"/>
    <w:rsid w:val="00213DAF"/>
    <w:rPr>
      <w:rFonts w:ascii="Times New Roman" w:eastAsia="Times New Roman" w:hAnsi="Times New Roman" w:cs="Times New Roman"/>
      <w:color w:val="000000"/>
      <w:szCs w:val="20"/>
      <w:lang w:eastAsia="x-none"/>
    </w:rPr>
  </w:style>
  <w:style w:type="paragraph" w:customStyle="1" w:styleId="Cuerpo">
    <w:name w:val="Cuerpo"/>
    <w:rsid w:val="00213DAF"/>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rPr>
  </w:style>
  <w:style w:type="numbering" w:customStyle="1" w:styleId="List0">
    <w:name w:val="List 0"/>
    <w:basedOn w:val="Sinlista"/>
    <w:rsid w:val="00213DAF"/>
    <w:pPr>
      <w:numPr>
        <w:numId w:val="3"/>
      </w:numPr>
    </w:pPr>
  </w:style>
  <w:style w:type="numbering" w:customStyle="1" w:styleId="Lista31">
    <w:name w:val="Lista 31"/>
    <w:basedOn w:val="Sinlista"/>
    <w:rsid w:val="00213DAF"/>
    <w:pPr>
      <w:numPr>
        <w:numId w:val="4"/>
      </w:numPr>
    </w:pPr>
  </w:style>
  <w:style w:type="character" w:customStyle="1" w:styleId="Listamulticolor-nfasis1Car">
    <w:name w:val="Lista multicolor - Énfasis 1 Car"/>
    <w:link w:val="Listaclara-nfasis5"/>
    <w:uiPriority w:val="34"/>
    <w:locked/>
    <w:rsid w:val="00213DAF"/>
    <w:rPr>
      <w:sz w:val="22"/>
      <w:szCs w:val="22"/>
      <w:lang w:eastAsia="en-US"/>
    </w:rPr>
  </w:style>
  <w:style w:type="table" w:styleId="Listaclara-nfasis5">
    <w:name w:val="Light List Accent 5"/>
    <w:basedOn w:val="Tablanormal"/>
    <w:link w:val="Listamulticolor-nfasis1Car"/>
    <w:uiPriority w:val="34"/>
    <w:rsid w:val="00213DAF"/>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nfasissutil">
    <w:name w:val="Subtle Emphasis"/>
    <w:basedOn w:val="Fuentedeprrafopredeter"/>
    <w:uiPriority w:val="19"/>
    <w:qFormat/>
    <w:rsid w:val="00213DAF"/>
    <w:rPr>
      <w:i/>
      <w:iCs/>
      <w:color w:val="808080" w:themeColor="text1" w:themeTint="7F"/>
    </w:rPr>
  </w:style>
  <w:style w:type="numbering" w:customStyle="1" w:styleId="ImportedStyle3">
    <w:name w:val="Imported Style 3"/>
    <w:rsid w:val="00213DAF"/>
    <w:pPr>
      <w:numPr>
        <w:numId w:val="5"/>
      </w:numPr>
    </w:pPr>
  </w:style>
  <w:style w:type="numbering" w:customStyle="1" w:styleId="ImportedStyle2">
    <w:name w:val="Imported Style 2"/>
    <w:rsid w:val="00213DAF"/>
    <w:pPr>
      <w:numPr>
        <w:numId w:val="6"/>
      </w:numPr>
    </w:pPr>
  </w:style>
  <w:style w:type="character" w:customStyle="1" w:styleId="PrrafodelistaCar">
    <w:name w:val="Párrafo de lista Car"/>
    <w:aliases w:val="titulo 3 Car,Párrafo de lista1 Car,Bullets Car,Elabora Car"/>
    <w:link w:val="Prrafodelista"/>
    <w:uiPriority w:val="34"/>
    <w:qFormat/>
    <w:locked/>
    <w:rsid w:val="00834F6C"/>
    <w:rPr>
      <w:lang w:val="en-GB"/>
    </w:rPr>
  </w:style>
  <w:style w:type="character" w:styleId="Hipervnculo">
    <w:name w:val="Hyperlink"/>
    <w:basedOn w:val="Fuentedeprrafopredeter"/>
    <w:uiPriority w:val="99"/>
    <w:unhideWhenUsed/>
    <w:rsid w:val="00130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40A0-17C6-4EE0-BE2E-9FEA3898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14195</Words>
  <Characters>78073</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David Riveros Namen</dc:creator>
  <cp:lastModifiedBy>hasbleidy suarez</cp:lastModifiedBy>
  <cp:revision>3</cp:revision>
  <cp:lastPrinted>2018-06-27T21:04:00Z</cp:lastPrinted>
  <dcterms:created xsi:type="dcterms:W3CDTF">2018-06-25T22:05:00Z</dcterms:created>
  <dcterms:modified xsi:type="dcterms:W3CDTF">2018-06-27T21:22:00Z</dcterms:modified>
</cp:coreProperties>
</file>